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C050" w14:textId="1505379B" w:rsidR="00B515E0" w:rsidRPr="00F00D81" w:rsidRDefault="00B515E0" w:rsidP="00B515E0">
      <w:pPr>
        <w:spacing w:line="264" w:lineRule="auto"/>
        <w:jc w:val="center"/>
        <w:rPr>
          <w:b/>
          <w:sz w:val="32"/>
          <w:szCs w:val="32"/>
          <w:lang w:val="bg-BG"/>
        </w:rPr>
      </w:pPr>
      <w:r w:rsidRPr="00F00D81">
        <w:rPr>
          <w:b/>
          <w:sz w:val="32"/>
          <w:szCs w:val="32"/>
          <w:lang w:val="bg-BG"/>
        </w:rPr>
        <w:t>Указания за попълване на формуляр</w:t>
      </w:r>
      <w:r>
        <w:rPr>
          <w:b/>
          <w:sz w:val="32"/>
          <w:szCs w:val="32"/>
          <w:lang w:val="bg-BG"/>
        </w:rPr>
        <w:t>ите</w:t>
      </w:r>
      <w:r w:rsidRPr="00F00D81">
        <w:rPr>
          <w:b/>
          <w:sz w:val="32"/>
          <w:szCs w:val="32"/>
          <w:lang w:val="bg-BG"/>
        </w:rPr>
        <w:t xml:space="preserve"> за кандидатстване за подмяна на отоплителните уреди на твърдо гориво </w:t>
      </w:r>
      <w:r w:rsidRPr="00F00D81">
        <w:rPr>
          <w:b/>
          <w:sz w:val="32"/>
          <w:szCs w:val="32"/>
          <w:lang w:val="bg-BG"/>
        </w:rPr>
        <w:br/>
        <w:t xml:space="preserve">по проект „Подобряване качеството на атмосферния въздух в Столична община чрез подмяна на отоплителни устройства на твърдо гориво с екологични алтернативи“ </w:t>
      </w:r>
      <w:r w:rsidRPr="00F00D81">
        <w:rPr>
          <w:b/>
          <w:sz w:val="32"/>
          <w:szCs w:val="32"/>
          <w:lang w:val="bg-BG"/>
        </w:rPr>
        <w:br/>
        <w:t>по Оперативна програма „Околна среда</w:t>
      </w:r>
      <w:r w:rsidR="001A0614">
        <w:rPr>
          <w:b/>
          <w:sz w:val="32"/>
          <w:szCs w:val="32"/>
        </w:rPr>
        <w:t xml:space="preserve"> </w:t>
      </w:r>
      <w:r w:rsidRPr="00F00D81">
        <w:rPr>
          <w:b/>
          <w:sz w:val="32"/>
          <w:szCs w:val="32"/>
          <w:lang w:val="bg-BG"/>
        </w:rPr>
        <w:t>2014-2020 г.“</w:t>
      </w:r>
    </w:p>
    <w:p w14:paraId="25FE4462" w14:textId="5E5E4FD8" w:rsidR="00291519" w:rsidRDefault="00291519" w:rsidP="00F851CB">
      <w:pPr>
        <w:jc w:val="center"/>
        <w:rPr>
          <w:sz w:val="36"/>
          <w:szCs w:val="32"/>
          <w:lang w:val="bg-BG"/>
        </w:rPr>
      </w:pPr>
    </w:p>
    <w:p w14:paraId="709C6881" w14:textId="35DE392C" w:rsidR="003A19F5" w:rsidRDefault="0026387B" w:rsidP="00B515E0">
      <w:pPr>
        <w:jc w:val="both"/>
        <w:rPr>
          <w:lang w:val="bg-BG"/>
        </w:rPr>
      </w:pPr>
      <w:r>
        <w:rPr>
          <w:lang w:val="bg-BG"/>
        </w:rPr>
        <w:t xml:space="preserve">Настоящите указания </w:t>
      </w:r>
      <w:r w:rsidR="003A19F5">
        <w:rPr>
          <w:lang w:val="bg-BG"/>
        </w:rPr>
        <w:t>са разработени с цел да улесня</w:t>
      </w:r>
      <w:r w:rsidR="00F83215">
        <w:rPr>
          <w:lang w:val="bg-BG"/>
        </w:rPr>
        <w:t>т</w:t>
      </w:r>
      <w:r w:rsidR="003A19F5">
        <w:rPr>
          <w:lang w:val="bg-BG"/>
        </w:rPr>
        <w:t xml:space="preserve"> процеса на </w:t>
      </w:r>
      <w:r w:rsidR="003A19F5" w:rsidRPr="0006763C">
        <w:rPr>
          <w:b/>
          <w:bCs/>
          <w:lang w:val="bg-BG"/>
        </w:rPr>
        <w:t>индивидуал</w:t>
      </w:r>
      <w:r w:rsidR="0074291C" w:rsidRPr="0006763C">
        <w:rPr>
          <w:b/>
          <w:bCs/>
          <w:lang w:val="bg-BG"/>
        </w:rPr>
        <w:t>е</w:t>
      </w:r>
      <w:r w:rsidR="00D90A41">
        <w:rPr>
          <w:b/>
          <w:bCs/>
          <w:lang w:val="bg-BG"/>
        </w:rPr>
        <w:t>н формуляр</w:t>
      </w:r>
      <w:r w:rsidR="003A19F5">
        <w:rPr>
          <w:lang w:val="bg-BG"/>
        </w:rPr>
        <w:t>. Указанията включват пояснения и предлагат последователност на стъпките, които да се следват по време на процеса на електр</w:t>
      </w:r>
      <w:r w:rsidR="00D90A41">
        <w:rPr>
          <w:lang w:val="bg-BG"/>
        </w:rPr>
        <w:t xml:space="preserve">онно </w:t>
      </w:r>
      <w:proofErr w:type="spellStart"/>
      <w:r w:rsidR="00D90A41">
        <w:rPr>
          <w:lang w:val="bg-BG"/>
        </w:rPr>
        <w:t>входиране</w:t>
      </w:r>
      <w:proofErr w:type="spellEnd"/>
      <w:r w:rsidR="00D90A41">
        <w:rPr>
          <w:lang w:val="bg-BG"/>
        </w:rPr>
        <w:t xml:space="preserve"> на информацията.</w:t>
      </w:r>
    </w:p>
    <w:p w14:paraId="01076A3F" w14:textId="2D871F92" w:rsidR="00F83215" w:rsidRDefault="00F83215" w:rsidP="00B515E0">
      <w:pPr>
        <w:jc w:val="both"/>
        <w:rPr>
          <w:lang w:val="bg-BG"/>
        </w:rPr>
      </w:pPr>
      <w:r>
        <w:rPr>
          <w:lang w:val="bg-BG"/>
        </w:rPr>
        <w:t>Обща информация за формуляр</w:t>
      </w:r>
      <w:r w:rsidR="00D90A41">
        <w:rPr>
          <w:lang w:val="bg-BG"/>
        </w:rPr>
        <w:t>а</w:t>
      </w:r>
      <w:r>
        <w:rPr>
          <w:lang w:val="bg-BG"/>
        </w:rPr>
        <w:t xml:space="preserve">: </w:t>
      </w:r>
    </w:p>
    <w:p w14:paraId="1FC56290" w14:textId="015B6669" w:rsidR="00B333B7" w:rsidRDefault="00D90A41" w:rsidP="007D5F1F">
      <w:pPr>
        <w:pStyle w:val="ListParagraph"/>
        <w:numPr>
          <w:ilvl w:val="0"/>
          <w:numId w:val="5"/>
        </w:numPr>
        <w:contextualSpacing w:val="0"/>
        <w:jc w:val="both"/>
        <w:rPr>
          <w:lang w:val="bg-BG"/>
        </w:rPr>
      </w:pPr>
      <w:r>
        <w:rPr>
          <w:lang w:val="bg-BG"/>
        </w:rPr>
        <w:t>Щ</w:t>
      </w:r>
      <w:r w:rsidR="00F83215" w:rsidRPr="0006763C">
        <w:rPr>
          <w:lang w:val="bg-BG"/>
        </w:rPr>
        <w:t xml:space="preserve">е бъдат разработени </w:t>
      </w:r>
      <w:r w:rsidR="0052586E" w:rsidRPr="0006763C">
        <w:rPr>
          <w:lang w:val="bg-BG"/>
        </w:rPr>
        <w:t xml:space="preserve">отделни </w:t>
      </w:r>
      <w:r w:rsidR="00F83215" w:rsidRPr="0006763C">
        <w:rPr>
          <w:lang w:val="bg-BG"/>
        </w:rPr>
        <w:t>екселски файлове</w:t>
      </w:r>
      <w:r w:rsidR="0052586E" w:rsidRPr="0006763C">
        <w:rPr>
          <w:lang w:val="bg-BG"/>
        </w:rPr>
        <w:t xml:space="preserve"> с по 10 </w:t>
      </w:r>
      <w:r w:rsidR="0052586E">
        <w:t>sheet</w:t>
      </w:r>
      <w:r w:rsidR="0052586E" w:rsidRPr="0006763C">
        <w:rPr>
          <w:lang w:val="bg-BG"/>
        </w:rPr>
        <w:t xml:space="preserve">-а. Информацията за всеки кандидат се попълва в конкретен </w:t>
      </w:r>
      <w:r w:rsidR="0052586E">
        <w:t>sheet</w:t>
      </w:r>
      <w:r w:rsidR="0006763C">
        <w:t xml:space="preserve">. </w:t>
      </w:r>
      <w:r w:rsidR="0052586E" w:rsidRPr="0006763C">
        <w:rPr>
          <w:lang w:val="bg-BG"/>
        </w:rPr>
        <w:t xml:space="preserve">Необходимо е непосредствено след като бъдат попълнени и десетте </w:t>
      </w:r>
      <w:r w:rsidR="0052586E">
        <w:t>sheet</w:t>
      </w:r>
      <w:r w:rsidR="0052586E" w:rsidRPr="0006763C">
        <w:rPr>
          <w:lang w:val="bg-BG"/>
        </w:rPr>
        <w:t xml:space="preserve">-а в </w:t>
      </w:r>
      <w:r w:rsidR="0006763C">
        <w:rPr>
          <w:lang w:val="bg-BG"/>
        </w:rPr>
        <w:t>даден</w:t>
      </w:r>
      <w:r w:rsidR="0052586E" w:rsidRPr="0006763C">
        <w:rPr>
          <w:lang w:val="bg-BG"/>
        </w:rPr>
        <w:t xml:space="preserve"> файл, файлът да бъде </w:t>
      </w:r>
      <w:r w:rsidR="009668D0" w:rsidRPr="0006763C">
        <w:rPr>
          <w:lang w:val="bg-BG"/>
        </w:rPr>
        <w:t>изпратен</w:t>
      </w:r>
      <w:r w:rsidR="0052586E" w:rsidRPr="0006763C">
        <w:rPr>
          <w:lang w:val="bg-BG"/>
        </w:rPr>
        <w:t xml:space="preserve"> на следния </w:t>
      </w:r>
      <w:r w:rsidR="0052586E">
        <w:t>e-mail</w:t>
      </w:r>
      <w:r w:rsidR="0052586E" w:rsidRPr="0006763C">
        <w:rPr>
          <w:lang w:val="bg-BG"/>
        </w:rPr>
        <w:t xml:space="preserve"> адрес: </w:t>
      </w:r>
      <w:r w:rsidR="00271A19" w:rsidRPr="00271A19">
        <w:rPr>
          <w:u w:val="single"/>
        </w:rPr>
        <w:t>p.kaneva@sofia.bg</w:t>
      </w:r>
      <w:r w:rsidR="0052586E" w:rsidRPr="0006763C">
        <w:rPr>
          <w:lang w:val="bg-BG"/>
        </w:rPr>
        <w:t xml:space="preserve"> </w:t>
      </w:r>
    </w:p>
    <w:p w14:paraId="3963D967" w14:textId="24F70357" w:rsidR="00F83215" w:rsidRPr="0006763C" w:rsidRDefault="00B333B7" w:rsidP="007D5F1F">
      <w:pPr>
        <w:pStyle w:val="ListParagraph"/>
        <w:numPr>
          <w:ilvl w:val="0"/>
          <w:numId w:val="5"/>
        </w:numPr>
        <w:contextualSpacing w:val="0"/>
        <w:jc w:val="both"/>
        <w:rPr>
          <w:lang w:val="bg-BG"/>
        </w:rPr>
      </w:pPr>
      <w:r>
        <w:rPr>
          <w:lang w:val="bg-BG"/>
        </w:rPr>
        <w:t>Подадените формуляри за кандидатстване се завеждат в деловодството на съответната район</w:t>
      </w:r>
      <w:r w:rsidR="0015075D">
        <w:rPr>
          <w:lang w:val="bg-BG"/>
        </w:rPr>
        <w:t>н</w:t>
      </w:r>
      <w:r>
        <w:rPr>
          <w:lang w:val="bg-BG"/>
        </w:rPr>
        <w:t>а администрация и се изпращат до Столична община ежедневно.</w:t>
      </w:r>
      <w:r w:rsidR="0052586E" w:rsidRPr="0006763C">
        <w:rPr>
          <w:lang w:val="bg-BG"/>
        </w:rPr>
        <w:t xml:space="preserve"> </w:t>
      </w:r>
    </w:p>
    <w:p w14:paraId="525794B7" w14:textId="1BDFBA49" w:rsidR="00291519" w:rsidRDefault="001421B5" w:rsidP="0074291C">
      <w:pPr>
        <w:pStyle w:val="ListParagraph"/>
        <w:numPr>
          <w:ilvl w:val="0"/>
          <w:numId w:val="4"/>
        </w:numPr>
        <w:contextualSpacing w:val="0"/>
        <w:jc w:val="both"/>
        <w:rPr>
          <w:lang w:val="bg-BG"/>
        </w:rPr>
      </w:pPr>
      <w:r>
        <w:rPr>
          <w:lang w:val="bg-BG"/>
        </w:rPr>
        <w:t>Процесът на кандид</w:t>
      </w:r>
      <w:r w:rsidR="0006763C">
        <w:rPr>
          <w:lang w:val="bg-BG"/>
        </w:rPr>
        <w:t>ат</w:t>
      </w:r>
      <w:r>
        <w:rPr>
          <w:lang w:val="bg-BG"/>
        </w:rPr>
        <w:t>с</w:t>
      </w:r>
      <w:r w:rsidR="0006763C">
        <w:rPr>
          <w:lang w:val="bg-BG"/>
        </w:rPr>
        <w:t>тва</w:t>
      </w:r>
      <w:r>
        <w:rPr>
          <w:lang w:val="bg-BG"/>
        </w:rPr>
        <w:t xml:space="preserve">не стартира с </w:t>
      </w:r>
      <w:r w:rsidR="00DF3919">
        <w:rPr>
          <w:lang w:val="bg-BG"/>
        </w:rPr>
        <w:t>проверка</w:t>
      </w:r>
      <w:r w:rsidR="003661C0">
        <w:rPr>
          <w:lang w:val="bg-BG"/>
        </w:rPr>
        <w:t xml:space="preserve"> дали </w:t>
      </w:r>
      <w:r>
        <w:rPr>
          <w:lang w:val="bg-BG"/>
        </w:rPr>
        <w:t>адресът на имота</w:t>
      </w:r>
      <w:r w:rsidR="003661C0">
        <w:rPr>
          <w:lang w:val="bg-BG"/>
        </w:rPr>
        <w:t>, за който се кандидатства, попада в рамките на териториалния обхват на</w:t>
      </w:r>
      <w:r>
        <w:rPr>
          <w:lang w:val="bg-BG"/>
        </w:rPr>
        <w:t xml:space="preserve"> </w:t>
      </w:r>
      <w:r w:rsidR="0074291C">
        <w:rPr>
          <w:lang w:val="bg-BG"/>
        </w:rPr>
        <w:t>Проекта</w:t>
      </w:r>
      <w:r w:rsidR="003661C0">
        <w:rPr>
          <w:lang w:val="bg-BG"/>
        </w:rPr>
        <w:t xml:space="preserve">. </w:t>
      </w:r>
      <w:r>
        <w:rPr>
          <w:lang w:val="bg-BG"/>
        </w:rPr>
        <w:t xml:space="preserve">Препоръчително е </w:t>
      </w:r>
      <w:r w:rsidR="00C012C9">
        <w:rPr>
          <w:lang w:val="bg-BG"/>
        </w:rPr>
        <w:t>приемащият документи да разполага с подходяща карта, за да може да извърши проверката</w:t>
      </w:r>
      <w:r w:rsidR="003C14B6">
        <w:rPr>
          <w:lang w:val="bg-BG"/>
        </w:rPr>
        <w:t xml:space="preserve"> за допустимост на кандидата по този критерий</w:t>
      </w:r>
      <w:r w:rsidR="00B1425E">
        <w:rPr>
          <w:lang w:val="bg-BG"/>
        </w:rPr>
        <w:t>.</w:t>
      </w:r>
    </w:p>
    <w:p w14:paraId="42796E27" w14:textId="26D97F3B" w:rsidR="001A7EFC" w:rsidRDefault="00D90A41" w:rsidP="0074291C">
      <w:pPr>
        <w:pStyle w:val="ListParagraph"/>
        <w:numPr>
          <w:ilvl w:val="0"/>
          <w:numId w:val="4"/>
        </w:numPr>
        <w:contextualSpacing w:val="0"/>
        <w:jc w:val="both"/>
        <w:rPr>
          <w:lang w:val="bg-BG"/>
        </w:rPr>
      </w:pPr>
      <w:r>
        <w:rPr>
          <w:lang w:val="bg-BG"/>
        </w:rPr>
        <w:t>Формулярът</w:t>
      </w:r>
      <w:r w:rsidR="00547CF1" w:rsidRPr="006015CE">
        <w:rPr>
          <w:lang w:val="bg-BG"/>
        </w:rPr>
        <w:t xml:space="preserve"> следва да се попълни в електронен формат на място</w:t>
      </w:r>
      <w:r w:rsidR="00547CF1">
        <w:rPr>
          <w:lang w:val="bg-BG"/>
        </w:rPr>
        <w:t xml:space="preserve"> от служителя, приемащ документите</w:t>
      </w:r>
      <w:r w:rsidR="00547CF1" w:rsidRPr="006015CE">
        <w:rPr>
          <w:lang w:val="bg-BG"/>
        </w:rPr>
        <w:t>.</w:t>
      </w:r>
      <w:r w:rsidR="00547CF1">
        <w:rPr>
          <w:lang w:val="bg-BG"/>
        </w:rPr>
        <w:t xml:space="preserve"> Дори и кандидатът да предостави хартиено копие на формуляр</w:t>
      </w:r>
      <w:r>
        <w:rPr>
          <w:lang w:val="bg-BG"/>
        </w:rPr>
        <w:t>а</w:t>
      </w:r>
      <w:r w:rsidR="00547CF1">
        <w:rPr>
          <w:lang w:val="bg-BG"/>
        </w:rPr>
        <w:t>, е необходимо в негово присъствие данните да бъдат въведени и в електронния формат на формуляра. Това ще позволи навременна проверка за пълнота на данните в попълнения формуляр за кандидатстване, като същевременно се предоставя възможност за даване на допълн</w:t>
      </w:r>
      <w:r>
        <w:rPr>
          <w:lang w:val="bg-BG"/>
        </w:rPr>
        <w:t>ителни разяснения на кандидата.</w:t>
      </w:r>
    </w:p>
    <w:p w14:paraId="4497CE12" w14:textId="0A85CD0C" w:rsidR="00165AFC" w:rsidRPr="00271A19" w:rsidRDefault="009668D0" w:rsidP="00271A19">
      <w:pPr>
        <w:pStyle w:val="ListParagraph"/>
        <w:numPr>
          <w:ilvl w:val="0"/>
          <w:numId w:val="4"/>
        </w:numPr>
        <w:contextualSpacing w:val="0"/>
        <w:jc w:val="both"/>
        <w:rPr>
          <w:lang w:val="bg-BG"/>
        </w:rPr>
      </w:pPr>
      <w:r w:rsidRPr="00271A19">
        <w:rPr>
          <w:lang w:val="bg-BG"/>
        </w:rPr>
        <w:t xml:space="preserve">Ако служителят помага на кандидата като на място попълва данните във </w:t>
      </w:r>
      <w:r w:rsidR="0006591A" w:rsidRPr="00271A19">
        <w:rPr>
          <w:lang w:val="bg-BG"/>
        </w:rPr>
        <w:t>ф</w:t>
      </w:r>
      <w:r w:rsidRPr="00271A19">
        <w:rPr>
          <w:lang w:val="bg-BG"/>
        </w:rPr>
        <w:t xml:space="preserve">ормуляра, то </w:t>
      </w:r>
      <w:r w:rsidR="0006591A" w:rsidRPr="00271A19">
        <w:rPr>
          <w:lang w:val="bg-BG"/>
        </w:rPr>
        <w:t>ф</w:t>
      </w:r>
      <w:r w:rsidRPr="00271A19">
        <w:rPr>
          <w:lang w:val="bg-BG"/>
        </w:rPr>
        <w:t>ормулярът се разпечатва, кандидатът се подписва на всяка страница и подписаното копие остава в общината.</w:t>
      </w:r>
      <w:r w:rsidR="00165AFC" w:rsidRPr="00271A19">
        <w:rPr>
          <w:lang w:val="bg-BG"/>
        </w:rPr>
        <w:br w:type="page"/>
      </w:r>
    </w:p>
    <w:p w14:paraId="5F4064E9" w14:textId="0ACBB97E" w:rsidR="00F627E1" w:rsidRPr="00F627E1" w:rsidRDefault="00F627E1" w:rsidP="00F627E1">
      <w:pPr>
        <w:pStyle w:val="Heading1"/>
        <w:numPr>
          <w:ilvl w:val="0"/>
          <w:numId w:val="7"/>
        </w:numPr>
      </w:pPr>
      <w:r w:rsidRPr="00F627E1">
        <w:lastRenderedPageBreak/>
        <w:t>Индивидуален формуляр за кандидатстване за подмяна на отоплителните уреди на твърдо гориво</w:t>
      </w:r>
    </w:p>
    <w:p w14:paraId="74BCE38D" w14:textId="7F9203BD" w:rsidR="00991B23" w:rsidRDefault="00304E77" w:rsidP="00F83215">
      <w:pPr>
        <w:pStyle w:val="ListParagraph"/>
        <w:numPr>
          <w:ilvl w:val="0"/>
          <w:numId w:val="4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Като първа стъпка от процеса по кандидатстване, служителят приемащ документи проверява </w:t>
      </w:r>
      <w:r w:rsidR="00991B23">
        <w:rPr>
          <w:lang w:val="bg-BG"/>
        </w:rPr>
        <w:t xml:space="preserve">наличието на необходимите </w:t>
      </w:r>
      <w:r w:rsidR="00FF1F02">
        <w:rPr>
          <w:lang w:val="bg-BG"/>
        </w:rPr>
        <w:t xml:space="preserve">за кандидатстване </w:t>
      </w:r>
      <w:r w:rsidR="00991B23">
        <w:rPr>
          <w:lang w:val="bg-BG"/>
        </w:rPr>
        <w:t>документи</w:t>
      </w:r>
      <w:r w:rsidR="00FF1F02">
        <w:rPr>
          <w:lang w:val="bg-BG"/>
        </w:rPr>
        <w:t>:</w:t>
      </w:r>
    </w:p>
    <w:p w14:paraId="182BFC7D" w14:textId="1B6C99D9" w:rsidR="00DF5ED9" w:rsidRDefault="00FF1F02" w:rsidP="00DF5ED9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 w:rsidRPr="00FF1F02">
        <w:rPr>
          <w:lang w:val="bg-BG"/>
        </w:rPr>
        <w:t>Лична карта</w:t>
      </w:r>
      <w:r w:rsidR="0006763C">
        <w:rPr>
          <w:lang w:val="bg-BG"/>
        </w:rPr>
        <w:t xml:space="preserve"> на кандидата</w:t>
      </w:r>
      <w:r w:rsidR="007660C2">
        <w:rPr>
          <w:lang w:val="bg-BG"/>
        </w:rPr>
        <w:t xml:space="preserve"> – представя се при подаването на документите за кандидатстване, като се проверява съответствието на попълнените данни от личната карта в документите за кандидатстване с данните от лична</w:t>
      </w:r>
      <w:r w:rsidR="00DF5ED9">
        <w:rPr>
          <w:lang w:val="bg-BG"/>
        </w:rPr>
        <w:t>та</w:t>
      </w:r>
      <w:r w:rsidR="007660C2">
        <w:rPr>
          <w:lang w:val="bg-BG"/>
        </w:rPr>
        <w:t xml:space="preserve"> карта</w:t>
      </w:r>
      <w:r>
        <w:rPr>
          <w:lang w:val="bg-BG"/>
        </w:rPr>
        <w:t>;</w:t>
      </w:r>
    </w:p>
    <w:p w14:paraId="48398DFF" w14:textId="1641C27F" w:rsidR="00070485" w:rsidRPr="00DF5ED9" w:rsidRDefault="00070485" w:rsidP="00070485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 w:rsidRPr="00DF5ED9">
        <w:rPr>
          <w:lang w:val="bg-BG"/>
        </w:rPr>
        <w:t xml:space="preserve">Документ, доказващ собственост </w:t>
      </w:r>
      <w:r w:rsidR="0006763C">
        <w:rPr>
          <w:lang w:val="bg-BG"/>
        </w:rPr>
        <w:t xml:space="preserve">на кандидата върху </w:t>
      </w:r>
      <w:r w:rsidRPr="00DF5ED9">
        <w:rPr>
          <w:lang w:val="bg-BG"/>
        </w:rPr>
        <w:t>имота, за който се кандидатства, като това включва, но не се изчерпва с: Нотариален акт, Договор за делба, Акт 16, Удостоверение за въвеждане в експлоатация, Удостоверение за наследници и др. – документът се представя при подаването на документите за кандидатстване за проверка на съответствието на попълнените данни от документа за собственост в документите за кандидатстване с данните от представения в оригинал документ за собственост (само за проверка).</w:t>
      </w:r>
    </w:p>
    <w:p w14:paraId="62012BE5" w14:textId="07022A61" w:rsidR="00070485" w:rsidRDefault="00070485" w:rsidP="00DF5ED9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Образец 2: Декларация за съгласие с условията за участие </w:t>
      </w:r>
    </w:p>
    <w:p w14:paraId="7C2135FF" w14:textId="1780B6A0" w:rsidR="008E59B0" w:rsidRDefault="00956CC3" w:rsidP="008E59B0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Образец 3: Декларация за съгласие от </w:t>
      </w:r>
      <w:r w:rsidRPr="001A7EFC">
        <w:rPr>
          <w:lang w:val="bg-BG"/>
        </w:rPr>
        <w:t>съсобственик на</w:t>
      </w:r>
      <w:r>
        <w:rPr>
          <w:lang w:val="bg-BG"/>
        </w:rPr>
        <w:t xml:space="preserve"> имот</w:t>
      </w:r>
      <w:r w:rsidRPr="00165AFC">
        <w:rPr>
          <w:lang w:val="bg-BG"/>
        </w:rPr>
        <w:t xml:space="preserve"> </w:t>
      </w:r>
      <w:r>
        <w:rPr>
          <w:lang w:val="bg-BG"/>
        </w:rPr>
        <w:t xml:space="preserve">- </w:t>
      </w:r>
      <w:r w:rsidRPr="00165AFC">
        <w:rPr>
          <w:lang w:val="bg-BG"/>
        </w:rPr>
        <w:t xml:space="preserve">В случай, че кандидатът притежава по-малко от 50%+1% от имота, е необходимо да бъдат представени </w:t>
      </w:r>
      <w:r>
        <w:rPr>
          <w:lang w:val="bg-BG"/>
        </w:rPr>
        <w:t>д</w:t>
      </w:r>
      <w:r w:rsidRPr="00165AFC">
        <w:rPr>
          <w:lang w:val="bg-BG"/>
        </w:rPr>
        <w:t xml:space="preserve">екларации </w:t>
      </w:r>
      <w:r>
        <w:rPr>
          <w:lang w:val="bg-BG"/>
        </w:rPr>
        <w:t>и от всички</w:t>
      </w:r>
      <w:r w:rsidRPr="00165AFC">
        <w:rPr>
          <w:lang w:val="bg-BG"/>
        </w:rPr>
        <w:t xml:space="preserve"> съсобственици, с които сумарно да се постигне собственост от поне 50%+1%.</w:t>
      </w:r>
    </w:p>
    <w:p w14:paraId="5BBB2D76" w14:textId="3D7458ED" w:rsidR="00DF5ED9" w:rsidRDefault="001A7EFC" w:rsidP="00DF5ED9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Копие от </w:t>
      </w:r>
      <w:r w:rsidR="003A035D" w:rsidRPr="00DF5ED9">
        <w:rPr>
          <w:lang w:val="bg-BG"/>
        </w:rPr>
        <w:t xml:space="preserve">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</w:t>
      </w:r>
      <w:r>
        <w:rPr>
          <w:lang w:val="bg-BG"/>
        </w:rPr>
        <w:t xml:space="preserve">– документът е необходим, </w:t>
      </w:r>
      <w:r w:rsidR="003A035D" w:rsidRPr="00DF5ED9">
        <w:rPr>
          <w:lang w:val="bg-BG"/>
        </w:rPr>
        <w:t>в случай че имотът, за който се кандидатства, се намира в сграда в режим на етажна собственост и сградата се газифицира за първи път;</w:t>
      </w:r>
      <w:bookmarkStart w:id="0" w:name="_Hlk28353334"/>
    </w:p>
    <w:p w14:paraId="790A7AE1" w14:textId="10318D37" w:rsidR="00DF5ED9" w:rsidRDefault="00DF5ED9" w:rsidP="00DF5ED9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 w:rsidRPr="00DF5ED9">
        <w:rPr>
          <w:lang w:val="bg-BG"/>
        </w:rPr>
        <w:t>Писмено (положително) становище за условията по присъединяването, издадено от газоразпределителното дружество „Овергаз“ (в случай че се кандидатства за уред на природен газ);</w:t>
      </w:r>
    </w:p>
    <w:p w14:paraId="58034009" w14:textId="17EC90CD" w:rsidR="00DF5ED9" w:rsidRDefault="00DF5ED9" w:rsidP="00DF5ED9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 w:rsidRPr="00DF5ED9">
        <w:rPr>
          <w:lang w:val="bg-BG"/>
        </w:rPr>
        <w:t>Технически проект за газова инсталация при газоснабдяване чрез индивидуална доставка на компресиран природен газ до жилищния имот</w:t>
      </w:r>
      <w:r>
        <w:rPr>
          <w:lang w:val="bg-BG"/>
        </w:rPr>
        <w:t xml:space="preserve"> </w:t>
      </w:r>
      <w:r w:rsidRPr="00DF5ED9">
        <w:rPr>
          <w:lang w:val="bg-BG"/>
        </w:rPr>
        <w:t>(в случай че се кандидатства за уред на природен газ);</w:t>
      </w:r>
    </w:p>
    <w:p w14:paraId="320AB77B" w14:textId="7A3D8722" w:rsidR="00165AFC" w:rsidRDefault="001A7EFC" w:rsidP="001A7EFC">
      <w:pPr>
        <w:pStyle w:val="ListParagraph"/>
        <w:numPr>
          <w:ilvl w:val="0"/>
          <w:numId w:val="8"/>
        </w:numPr>
        <w:contextualSpacing w:val="0"/>
        <w:jc w:val="both"/>
        <w:rPr>
          <w:lang w:val="bg-BG"/>
        </w:rPr>
      </w:pPr>
      <w:r w:rsidRPr="001A7EFC">
        <w:rPr>
          <w:lang w:val="bg-BG"/>
        </w:rPr>
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 – в случаи, когато се кандидатства за подмяна на отопление на дърва и въглища с централно парно отоплен</w:t>
      </w:r>
      <w:r>
        <w:rPr>
          <w:lang w:val="bg-BG"/>
        </w:rPr>
        <w:t>ие;</w:t>
      </w:r>
    </w:p>
    <w:p w14:paraId="6680C711" w14:textId="0552ADCB" w:rsidR="008E59B0" w:rsidRDefault="003B621C" w:rsidP="008E59B0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2D3086">
        <w:rPr>
          <w:lang w:val="bg-BG"/>
        </w:rPr>
        <w:t>Подаването</w:t>
      </w:r>
      <w:r>
        <w:rPr>
          <w:lang w:val="bg-BG"/>
        </w:rPr>
        <w:t xml:space="preserve"> на необходимите документи за кандидатстване</w:t>
      </w:r>
      <w:r w:rsidR="008E59B0">
        <w:rPr>
          <w:lang w:val="bg-BG"/>
        </w:rPr>
        <w:t>,</w:t>
      </w:r>
      <w:r w:rsidR="008E59B0" w:rsidRPr="008E59B0">
        <w:rPr>
          <w:lang w:val="bg-BG"/>
        </w:rPr>
        <w:t xml:space="preserve"> </w:t>
      </w:r>
      <w:r w:rsidR="008E59B0">
        <w:rPr>
          <w:lang w:val="bg-BG"/>
        </w:rPr>
        <w:t>както и попълването и подписването на формуляра за кандидатстване,</w:t>
      </w:r>
      <w:r>
        <w:rPr>
          <w:lang w:val="bg-BG"/>
        </w:rPr>
        <w:t xml:space="preserve"> се извършва лично от </w:t>
      </w:r>
      <w:r w:rsidR="00CD40CA">
        <w:rPr>
          <w:lang w:val="bg-BG"/>
        </w:rPr>
        <w:t>кандидата</w:t>
      </w:r>
      <w:r>
        <w:rPr>
          <w:lang w:val="bg-BG"/>
        </w:rPr>
        <w:t xml:space="preserve"> или от </w:t>
      </w:r>
      <w:r w:rsidRPr="002D3086">
        <w:rPr>
          <w:lang w:val="bg-BG"/>
        </w:rPr>
        <w:t>упълномощено лице с нотариално заверено пълномощно</w:t>
      </w:r>
      <w:r>
        <w:rPr>
          <w:lang w:val="bg-BG"/>
        </w:rPr>
        <w:t xml:space="preserve">. В този случай е необходимо да се представи </w:t>
      </w:r>
      <w:r w:rsidRPr="0006763C">
        <w:rPr>
          <w:u w:val="single"/>
          <w:lang w:val="bg-BG"/>
        </w:rPr>
        <w:t>Пълномощно, с което кандидат упълномощава пълномощник да подаде документите за кандидатстване от негово име</w:t>
      </w:r>
      <w:r>
        <w:rPr>
          <w:lang w:val="bg-BG"/>
        </w:rPr>
        <w:t xml:space="preserve">. </w:t>
      </w:r>
      <w:r w:rsidRPr="002D3086">
        <w:rPr>
          <w:lang w:val="bg-BG"/>
        </w:rPr>
        <w:lastRenderedPageBreak/>
        <w:t>Упълномощителят носи отговорност за всички подадени данни, подписани декларации и други действия, извършени от лицето, което е упълномощил</w:t>
      </w:r>
      <w:r>
        <w:rPr>
          <w:lang w:val="bg-BG"/>
        </w:rPr>
        <w:t xml:space="preserve">. </w:t>
      </w:r>
    </w:p>
    <w:bookmarkEnd w:id="0"/>
    <w:p w14:paraId="1167401F" w14:textId="77777777" w:rsidR="00165AFC" w:rsidRDefault="00165AFC" w:rsidP="007F6B63">
      <w:pPr>
        <w:pStyle w:val="ListParagraph"/>
        <w:numPr>
          <w:ilvl w:val="0"/>
          <w:numId w:val="1"/>
        </w:numPr>
        <w:spacing w:before="0"/>
        <w:jc w:val="both"/>
        <w:rPr>
          <w:lang w:val="bg-BG"/>
        </w:rPr>
      </w:pPr>
      <w:r>
        <w:rPr>
          <w:lang w:val="bg-BG"/>
        </w:rPr>
        <w:t xml:space="preserve">Следните документи: </w:t>
      </w:r>
    </w:p>
    <w:p w14:paraId="6E3916BD" w14:textId="77777777" w:rsidR="00165AFC" w:rsidRDefault="003B621C" w:rsidP="007F6B63">
      <w:pPr>
        <w:pStyle w:val="ListParagraph"/>
        <w:numPr>
          <w:ilvl w:val="2"/>
          <w:numId w:val="13"/>
        </w:numPr>
        <w:spacing w:before="0"/>
        <w:jc w:val="both"/>
        <w:rPr>
          <w:lang w:val="bg-BG"/>
        </w:rPr>
      </w:pPr>
      <w:r w:rsidRPr="003B621C">
        <w:rPr>
          <w:lang w:val="bg-BG"/>
        </w:rPr>
        <w:t>Образец 2: Декларация за съгласие с условията за участие</w:t>
      </w:r>
    </w:p>
    <w:p w14:paraId="30FAB33F" w14:textId="55B65F07" w:rsidR="00165AFC" w:rsidRPr="001A7EFC" w:rsidRDefault="003B621C" w:rsidP="007F6B63">
      <w:pPr>
        <w:pStyle w:val="ListParagraph"/>
        <w:numPr>
          <w:ilvl w:val="2"/>
          <w:numId w:val="13"/>
        </w:numPr>
        <w:spacing w:before="0"/>
        <w:jc w:val="both"/>
        <w:rPr>
          <w:lang w:val="bg-BG"/>
        </w:rPr>
      </w:pPr>
      <w:r w:rsidRPr="001A7EFC">
        <w:rPr>
          <w:lang w:val="bg-BG"/>
        </w:rPr>
        <w:t>Образец 3: Деклар</w:t>
      </w:r>
      <w:r w:rsidR="001A7EFC">
        <w:rPr>
          <w:lang w:val="bg-BG"/>
        </w:rPr>
        <w:t>ация за съгласие от съсобственик</w:t>
      </w:r>
      <w:r w:rsidRPr="001A7EFC">
        <w:rPr>
          <w:lang w:val="bg-BG"/>
        </w:rPr>
        <w:t xml:space="preserve"> на имот</w:t>
      </w:r>
    </w:p>
    <w:p w14:paraId="320FA49C" w14:textId="596BF19C" w:rsidR="00165AFC" w:rsidRDefault="003B621C" w:rsidP="007F6B63">
      <w:pPr>
        <w:pStyle w:val="ListParagraph"/>
        <w:numPr>
          <w:ilvl w:val="2"/>
          <w:numId w:val="13"/>
        </w:numPr>
        <w:spacing w:before="0" w:after="0"/>
        <w:ind w:left="1797"/>
        <w:jc w:val="both"/>
        <w:rPr>
          <w:lang w:val="bg-BG"/>
        </w:rPr>
      </w:pPr>
      <w:r w:rsidRPr="003B621C">
        <w:rPr>
          <w:lang w:val="bg-BG"/>
        </w:rPr>
        <w:t>Пълномощно, с което кандидат упълномощава пълномощник да подаде докумените за кандидатстване от негово име</w:t>
      </w:r>
    </w:p>
    <w:p w14:paraId="6B9A85F8" w14:textId="629F8618" w:rsidR="0053565C" w:rsidRPr="0053565C" w:rsidRDefault="0053565C" w:rsidP="0053565C">
      <w:pPr>
        <w:spacing w:before="0" w:after="0"/>
        <w:ind w:firstLine="720"/>
        <w:jc w:val="both"/>
        <w:rPr>
          <w:lang w:val="bg-BG"/>
        </w:rPr>
      </w:pPr>
      <w:r w:rsidRPr="00966401">
        <w:rPr>
          <w:lang w:val="bg-BG"/>
        </w:rPr>
        <w:t>се подават подписани от кандидата само в хартиен формат</w:t>
      </w:r>
    </w:p>
    <w:p w14:paraId="24901708" w14:textId="3BBEB457" w:rsidR="003B621C" w:rsidRDefault="003B621C" w:rsidP="003B621C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3B621C">
        <w:rPr>
          <w:lang w:val="bg-BG"/>
        </w:rPr>
        <w:t xml:space="preserve">Необходимо е в местата, където се приемат документите, да има разпечатани бланки на посочените по-горе декларации, за да могат кандидатите да ги попълват и на място. </w:t>
      </w:r>
    </w:p>
    <w:p w14:paraId="1E1950E3" w14:textId="77777777" w:rsidR="008E59B0" w:rsidRPr="003B621C" w:rsidRDefault="008E59B0" w:rsidP="008E59B0">
      <w:pPr>
        <w:pStyle w:val="ListParagraph"/>
        <w:jc w:val="both"/>
        <w:rPr>
          <w:lang w:val="bg-BG"/>
        </w:rPr>
      </w:pPr>
    </w:p>
    <w:p w14:paraId="46D05F94" w14:textId="0B9E54FA" w:rsidR="003B621C" w:rsidRPr="003B621C" w:rsidRDefault="003B621C" w:rsidP="001558E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3B621C">
        <w:rPr>
          <w:lang w:val="bg-BG"/>
        </w:rPr>
        <w:t>Важно!!! Ако някой от изискуемите документи не се представи, Формулярът не се попълва</w:t>
      </w:r>
      <w:r w:rsidR="001A7EFC">
        <w:rPr>
          <w:lang w:val="bg-BG"/>
        </w:rPr>
        <w:t xml:space="preserve"> в електронен формат</w:t>
      </w:r>
      <w:r w:rsidRPr="003B621C">
        <w:rPr>
          <w:lang w:val="bg-BG"/>
        </w:rPr>
        <w:t xml:space="preserve">, съответно не се приема.  </w:t>
      </w:r>
    </w:p>
    <w:p w14:paraId="0AF77ADB" w14:textId="77777777" w:rsidR="003B621C" w:rsidRDefault="003B621C" w:rsidP="003B621C">
      <w:pPr>
        <w:pStyle w:val="ListParagraph"/>
        <w:contextualSpacing w:val="0"/>
        <w:jc w:val="both"/>
        <w:rPr>
          <w:lang w:val="bg-BG"/>
        </w:rPr>
      </w:pPr>
    </w:p>
    <w:p w14:paraId="1C016637" w14:textId="7F380CF1" w:rsidR="00124D9E" w:rsidRPr="0006763C" w:rsidRDefault="00124D9E" w:rsidP="00F851CB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  <w:u w:val="single"/>
          <w:lang w:val="bg-BG"/>
        </w:rPr>
      </w:pPr>
      <w:r w:rsidRPr="0006763C">
        <w:rPr>
          <w:b/>
          <w:bCs/>
          <w:color w:val="1F4E79" w:themeColor="accent5" w:themeShade="80"/>
          <w:u w:val="single"/>
          <w:lang w:val="bg-BG"/>
        </w:rPr>
        <w:t xml:space="preserve">Указание за попълване на електронния </w:t>
      </w:r>
      <w:r w:rsidR="0072644F" w:rsidRPr="0006763C">
        <w:rPr>
          <w:b/>
          <w:bCs/>
          <w:color w:val="1F4E79" w:themeColor="accent5" w:themeShade="80"/>
          <w:u w:val="single"/>
          <w:lang w:val="bg-BG"/>
        </w:rPr>
        <w:t xml:space="preserve">индивидуален </w:t>
      </w:r>
      <w:r w:rsidR="003B621C" w:rsidRPr="0006763C">
        <w:rPr>
          <w:b/>
          <w:bCs/>
          <w:color w:val="1F4E79" w:themeColor="accent5" w:themeShade="80"/>
          <w:u w:val="single"/>
          <w:lang w:val="bg-BG"/>
        </w:rPr>
        <w:t>формуляр</w:t>
      </w:r>
      <w:r w:rsidRPr="0006763C">
        <w:rPr>
          <w:b/>
          <w:bCs/>
          <w:color w:val="1F4E79" w:themeColor="accent5" w:themeShade="80"/>
          <w:u w:val="single"/>
          <w:lang w:val="bg-BG"/>
        </w:rPr>
        <w:t xml:space="preserve"> за кандидатстване: </w:t>
      </w:r>
    </w:p>
    <w:p w14:paraId="61E786AC" w14:textId="3B39899E" w:rsidR="00756604" w:rsidRPr="0006763C" w:rsidRDefault="00D62047" w:rsidP="00820BC1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06763C">
        <w:rPr>
          <w:lang w:val="bg-BG"/>
        </w:rPr>
        <w:t>Всички клетки</w:t>
      </w:r>
      <w:r w:rsidR="005622CB" w:rsidRPr="0006763C">
        <w:rPr>
          <w:lang w:val="bg-BG"/>
        </w:rPr>
        <w:t xml:space="preserve"> от електронния </w:t>
      </w:r>
      <w:r w:rsidR="00CE2861" w:rsidRPr="0006763C">
        <w:rPr>
          <w:lang w:val="bg-BG"/>
        </w:rPr>
        <w:t>ф</w:t>
      </w:r>
      <w:r w:rsidR="005622CB" w:rsidRPr="0006763C">
        <w:rPr>
          <w:lang w:val="bg-BG"/>
        </w:rPr>
        <w:t>ормуляр за кандидатстване</w:t>
      </w:r>
      <w:r w:rsidRPr="0006763C">
        <w:rPr>
          <w:lang w:val="bg-BG"/>
        </w:rPr>
        <w:t>, които</w:t>
      </w:r>
      <w:r w:rsidR="00A16C53" w:rsidRPr="0006763C">
        <w:rPr>
          <w:lang w:val="bg-BG"/>
        </w:rPr>
        <w:t xml:space="preserve"> </w:t>
      </w:r>
      <w:r w:rsidR="005622CB" w:rsidRPr="0006763C">
        <w:rPr>
          <w:lang w:val="bg-BG"/>
        </w:rPr>
        <w:t xml:space="preserve">са </w:t>
      </w:r>
      <w:r w:rsidRPr="0006763C">
        <w:rPr>
          <w:b/>
          <w:bCs/>
          <w:lang w:val="bg-BG"/>
        </w:rPr>
        <w:t>задължителн</w:t>
      </w:r>
      <w:r w:rsidR="005622CB" w:rsidRPr="0006763C">
        <w:rPr>
          <w:b/>
          <w:bCs/>
          <w:lang w:val="bg-BG"/>
        </w:rPr>
        <w:t>и</w:t>
      </w:r>
      <w:r w:rsidRPr="0006763C">
        <w:rPr>
          <w:lang w:val="bg-BG"/>
        </w:rPr>
        <w:t xml:space="preserve"> </w:t>
      </w:r>
      <w:r w:rsidR="005622CB" w:rsidRPr="0006763C">
        <w:rPr>
          <w:lang w:val="bg-BG"/>
        </w:rPr>
        <w:t>за попълване,</w:t>
      </w:r>
      <w:r w:rsidRPr="0006763C">
        <w:rPr>
          <w:lang w:val="bg-BG"/>
        </w:rPr>
        <w:t xml:space="preserve"> са оцветени в жълт</w:t>
      </w:r>
      <w:r w:rsidR="005622CB" w:rsidRPr="0006763C">
        <w:rPr>
          <w:lang w:val="bg-BG"/>
        </w:rPr>
        <w:t xml:space="preserve"> фон</w:t>
      </w:r>
      <w:r w:rsidRPr="0006763C">
        <w:rPr>
          <w:lang w:val="bg-BG"/>
        </w:rPr>
        <w:t xml:space="preserve">. </w:t>
      </w:r>
      <w:r w:rsidR="00820BC1" w:rsidRPr="0006763C">
        <w:rPr>
          <w:lang w:val="bg-BG"/>
        </w:rPr>
        <w:t>След като</w:t>
      </w:r>
      <w:r w:rsidRPr="0006763C">
        <w:rPr>
          <w:lang w:val="bg-BG"/>
        </w:rPr>
        <w:t xml:space="preserve"> се попълнят, цветът на клетката автоматично става бял. </w:t>
      </w:r>
    </w:p>
    <w:p w14:paraId="27485644" w14:textId="3C7AFD1D" w:rsidR="008E19E3" w:rsidRDefault="00C012C9" w:rsidP="00820BC1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06763C">
        <w:rPr>
          <w:lang w:val="bg-BG"/>
        </w:rPr>
        <w:t xml:space="preserve">Там където е </w:t>
      </w:r>
      <w:r w:rsidR="008E19E3" w:rsidRPr="0006763C">
        <w:rPr>
          <w:lang w:val="bg-BG"/>
        </w:rPr>
        <w:t xml:space="preserve">приложимо, срещу всяко поле за попълване са въведени автоматични контроли. Тяхната задача е да помогнат на </w:t>
      </w:r>
      <w:r w:rsidR="00820BC1" w:rsidRPr="0006763C">
        <w:rPr>
          <w:lang w:val="bg-BG"/>
        </w:rPr>
        <w:t>служителя, приемащ документите, като</w:t>
      </w:r>
      <w:r w:rsidR="00E15033" w:rsidRPr="0006763C">
        <w:rPr>
          <w:lang w:val="bg-BG"/>
        </w:rPr>
        <w:t xml:space="preserve"> </w:t>
      </w:r>
      <w:r w:rsidR="00820BC1" w:rsidRPr="0006763C">
        <w:rPr>
          <w:lang w:val="bg-BG"/>
        </w:rPr>
        <w:t xml:space="preserve">го </w:t>
      </w:r>
      <w:r w:rsidR="008E19E3" w:rsidRPr="0006763C">
        <w:rPr>
          <w:lang w:val="bg-BG"/>
        </w:rPr>
        <w:t xml:space="preserve">информират за възможна неточност при попълването </w:t>
      </w:r>
      <w:r w:rsidR="00820BC1" w:rsidRPr="0006763C">
        <w:rPr>
          <w:lang w:val="bg-BG"/>
        </w:rPr>
        <w:t>на съответния въпрос</w:t>
      </w:r>
      <w:r w:rsidR="00856469">
        <w:rPr>
          <w:lang w:val="bg-BG"/>
        </w:rPr>
        <w:t>.</w:t>
      </w:r>
    </w:p>
    <w:p w14:paraId="0220B98D" w14:textId="77777777" w:rsidR="00856469" w:rsidRPr="0006763C" w:rsidRDefault="00856469" w:rsidP="00856469">
      <w:pPr>
        <w:pStyle w:val="ListParagraph"/>
        <w:ind w:left="1080"/>
        <w:contextualSpacing w:val="0"/>
        <w:jc w:val="both"/>
        <w:rPr>
          <w:lang w:val="bg-BG"/>
        </w:rPr>
      </w:pPr>
    </w:p>
    <w:p w14:paraId="6F0D3A4B" w14:textId="4C40E1CA" w:rsidR="00F028C1" w:rsidRPr="007F6B63" w:rsidRDefault="00F028C1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  <w:r w:rsidRPr="007F6B63">
        <w:rPr>
          <w:bCs/>
          <w:u w:val="single"/>
          <w:lang w:val="bg-BG"/>
        </w:rPr>
        <w:t>РАЗДЕЛ: КАНДИДАТ</w:t>
      </w:r>
    </w:p>
    <w:p w14:paraId="6AE10200" w14:textId="77777777" w:rsidR="002F0FBB" w:rsidRDefault="002F0FBB" w:rsidP="002F0FBB">
      <w:pPr>
        <w:pStyle w:val="ListParagraph"/>
        <w:numPr>
          <w:ilvl w:val="1"/>
          <w:numId w:val="9"/>
        </w:numPr>
        <w:ind w:left="1077" w:hanging="357"/>
        <w:contextualSpacing w:val="0"/>
        <w:jc w:val="both"/>
        <w:rPr>
          <w:lang w:val="bg-BG"/>
        </w:rPr>
      </w:pPr>
      <w:r w:rsidRPr="005811E2">
        <w:rPr>
          <w:lang w:val="bg-BG"/>
        </w:rPr>
        <w:t xml:space="preserve">Във </w:t>
      </w:r>
      <w:r w:rsidRPr="00843D90">
        <w:rPr>
          <w:b/>
          <w:lang w:val="bg-BG"/>
        </w:rPr>
        <w:t xml:space="preserve">Въпрос </w:t>
      </w:r>
      <w:r>
        <w:rPr>
          <w:b/>
          <w:lang w:val="bg-BG"/>
        </w:rPr>
        <w:t>4</w:t>
      </w:r>
      <w:r w:rsidRPr="005811E2">
        <w:rPr>
          <w:lang w:val="bg-BG"/>
        </w:rPr>
        <w:t xml:space="preserve"> </w:t>
      </w:r>
      <w:r>
        <w:rPr>
          <w:lang w:val="bg-BG"/>
        </w:rPr>
        <w:t xml:space="preserve">кандидатът следва да попълни </w:t>
      </w:r>
      <w:r w:rsidRPr="005811E2">
        <w:rPr>
          <w:lang w:val="bg-BG"/>
        </w:rPr>
        <w:t xml:space="preserve">точния адрес на имота, за който желае да подмени използвания </w:t>
      </w:r>
      <w:r>
        <w:rPr>
          <w:lang w:val="bg-BG"/>
        </w:rPr>
        <w:t xml:space="preserve">отоплителен </w:t>
      </w:r>
      <w:r w:rsidRPr="005811E2">
        <w:rPr>
          <w:lang w:val="bg-BG"/>
        </w:rPr>
        <w:t>уред на дърва и/или въглища</w:t>
      </w:r>
      <w:r>
        <w:rPr>
          <w:lang w:val="bg-BG"/>
        </w:rPr>
        <w:t>.</w:t>
      </w:r>
    </w:p>
    <w:p w14:paraId="2CE183C8" w14:textId="54CB52E7" w:rsidR="002F0FBB" w:rsidRDefault="002F0FBB" w:rsidP="002F0FBB">
      <w:pPr>
        <w:pStyle w:val="ListParagraph"/>
        <w:numPr>
          <w:ilvl w:val="1"/>
          <w:numId w:val="9"/>
        </w:numPr>
        <w:ind w:left="1077" w:hanging="357"/>
        <w:contextualSpacing w:val="0"/>
        <w:jc w:val="both"/>
        <w:rPr>
          <w:lang w:val="bg-BG"/>
        </w:rPr>
      </w:pPr>
      <w:r w:rsidRPr="002F0FBB">
        <w:rPr>
          <w:lang w:val="bg-BG"/>
        </w:rPr>
        <w:t xml:space="preserve">В случай че някое от полетата на адреса към </w:t>
      </w:r>
      <w:r w:rsidRPr="002F0FBB">
        <w:rPr>
          <w:b/>
          <w:lang w:val="bg-BG"/>
        </w:rPr>
        <w:t>Въпрос 4</w:t>
      </w:r>
      <w:r w:rsidRPr="002F0FBB">
        <w:rPr>
          <w:lang w:val="bg-BG"/>
        </w:rPr>
        <w:t xml:space="preserve"> не е релевантно, </w:t>
      </w:r>
      <w:r>
        <w:rPr>
          <w:lang w:val="bg-BG"/>
        </w:rPr>
        <w:t xml:space="preserve">то следва да се остави празно </w:t>
      </w:r>
      <w:r w:rsidRPr="002F0FBB">
        <w:rPr>
          <w:lang w:val="bg-BG"/>
        </w:rPr>
        <w:t xml:space="preserve">(например поле „апартамент“, ако </w:t>
      </w:r>
      <w:r w:rsidR="002E711A">
        <w:rPr>
          <w:lang w:val="bg-BG"/>
        </w:rPr>
        <w:t>имотът е</w:t>
      </w:r>
      <w:r>
        <w:rPr>
          <w:lang w:val="bg-BG"/>
        </w:rPr>
        <w:t xml:space="preserve"> </w:t>
      </w:r>
      <w:r w:rsidRPr="002F0FBB">
        <w:rPr>
          <w:lang w:val="bg-BG"/>
        </w:rPr>
        <w:t>къща).</w:t>
      </w:r>
    </w:p>
    <w:p w14:paraId="6D65B1D7" w14:textId="29997E4B" w:rsidR="002F0FBB" w:rsidRDefault="002F0FBB" w:rsidP="002F0FBB">
      <w:pPr>
        <w:pStyle w:val="ListParagraph"/>
        <w:numPr>
          <w:ilvl w:val="1"/>
          <w:numId w:val="9"/>
        </w:numPr>
        <w:ind w:left="1077" w:hanging="357"/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2F0FBB">
        <w:rPr>
          <w:b/>
          <w:bCs/>
          <w:lang w:val="bg-BG"/>
        </w:rPr>
        <w:t>Въпрос 8</w:t>
      </w:r>
      <w:r>
        <w:rPr>
          <w:lang w:val="bg-BG"/>
        </w:rPr>
        <w:t xml:space="preserve"> в индивидуалния формуляр е необходимо кандидатът да е посочил, че кандидатства за подмяна на отоплителното устройство на дърва/въглища с отговор: самостоя</w:t>
      </w:r>
      <w:r w:rsidR="00856469">
        <w:rPr>
          <w:lang w:val="bg-BG"/>
        </w:rPr>
        <w:t>телно като собственик на имота.</w:t>
      </w:r>
    </w:p>
    <w:p w14:paraId="6775B479" w14:textId="77777777" w:rsidR="00856469" w:rsidRDefault="00856469" w:rsidP="00856469">
      <w:pPr>
        <w:pStyle w:val="ListParagraph"/>
        <w:ind w:left="1077"/>
        <w:contextualSpacing w:val="0"/>
        <w:jc w:val="both"/>
        <w:rPr>
          <w:lang w:val="bg-BG"/>
        </w:rPr>
      </w:pPr>
    </w:p>
    <w:p w14:paraId="2DD8DEFD" w14:textId="77777777" w:rsidR="00587CF6" w:rsidRDefault="00587CF6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</w:p>
    <w:p w14:paraId="10342BE4" w14:textId="50F2E2E5" w:rsidR="002F0FBB" w:rsidRPr="007F6B63" w:rsidRDefault="002F0FBB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  <w:r w:rsidRPr="007F6B63">
        <w:rPr>
          <w:bCs/>
          <w:u w:val="single"/>
          <w:lang w:val="bg-BG"/>
        </w:rPr>
        <w:t>РАЗДЕЛ: ПАРАМЕТРИ НА ЖИЛИЩЕТО, ЗА КОЕТО ЩЕ СЕ ЗАМЕНЯ ОТОПЛИТЕЛЕН УРЕД НА ДЪРВА/ВЪГЛИЩА</w:t>
      </w:r>
    </w:p>
    <w:p w14:paraId="1CD898D9" w14:textId="06BE5A20" w:rsidR="002F0FBB" w:rsidRDefault="002F0FBB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2F0FBB">
        <w:rPr>
          <w:b/>
          <w:bCs/>
          <w:lang w:val="bg-BG"/>
        </w:rPr>
        <w:t>Въпрос 9</w:t>
      </w:r>
      <w:r>
        <w:rPr>
          <w:lang w:val="bg-BG"/>
        </w:rPr>
        <w:t>,</w:t>
      </w:r>
      <w:r w:rsidRPr="00580622">
        <w:rPr>
          <w:lang w:val="bg-BG"/>
        </w:rPr>
        <w:t xml:space="preserve"> </w:t>
      </w:r>
      <w:r>
        <w:rPr>
          <w:lang w:val="bg-BG"/>
        </w:rPr>
        <w:t xml:space="preserve">в случай че кандидатът </w:t>
      </w:r>
      <w:r w:rsidRPr="00580622">
        <w:rPr>
          <w:lang w:val="bg-BG"/>
        </w:rPr>
        <w:t>кандидатства за газифициране/</w:t>
      </w:r>
      <w:r>
        <w:rPr>
          <w:lang w:val="bg-BG"/>
        </w:rPr>
        <w:t>топлофициране на цялата сграда/</w:t>
      </w:r>
      <w:r w:rsidRPr="00580622">
        <w:rPr>
          <w:lang w:val="bg-BG"/>
        </w:rPr>
        <w:t>малък блок</w:t>
      </w:r>
      <w:r>
        <w:rPr>
          <w:lang w:val="bg-BG"/>
        </w:rPr>
        <w:t xml:space="preserve"> с един общ отоплителен уред</w:t>
      </w:r>
      <w:r w:rsidRPr="00580622">
        <w:rPr>
          <w:lang w:val="bg-BG"/>
        </w:rPr>
        <w:t xml:space="preserve">, </w:t>
      </w:r>
      <w:r>
        <w:rPr>
          <w:lang w:val="bg-BG"/>
        </w:rPr>
        <w:t xml:space="preserve"> следва да се посочи </w:t>
      </w:r>
      <w:r w:rsidRPr="00580622">
        <w:rPr>
          <w:lang w:val="bg-BG"/>
        </w:rPr>
        <w:t>отговор „Многоетажна къща“.</w:t>
      </w:r>
      <w:r>
        <w:rPr>
          <w:lang w:val="bg-BG"/>
        </w:rPr>
        <w:t xml:space="preserve"> </w:t>
      </w:r>
    </w:p>
    <w:p w14:paraId="3C6C8D88" w14:textId="37598E8E" w:rsidR="002F0FBB" w:rsidRPr="00002926" w:rsidRDefault="002F0FBB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002926">
        <w:rPr>
          <w:lang w:val="bg-BG"/>
        </w:rPr>
        <w:lastRenderedPageBreak/>
        <w:t xml:space="preserve">При </w:t>
      </w:r>
      <w:r w:rsidRPr="00002926">
        <w:rPr>
          <w:b/>
          <w:bCs/>
          <w:lang w:val="bg-BG"/>
        </w:rPr>
        <w:t>Въпроси 13 и 14</w:t>
      </w:r>
      <w:r w:rsidRPr="00002926">
        <w:rPr>
          <w:lang w:val="bg-BG"/>
        </w:rPr>
        <w:t xml:space="preserve"> не са необходими документи или доказателства за площта, която е заявена от кандидата. Достатъчно е кандидатът да е посочил площта по негова лична преценка. </w:t>
      </w:r>
    </w:p>
    <w:p w14:paraId="01BEB8B4" w14:textId="758A9A71" w:rsidR="009668D0" w:rsidRPr="00002926" w:rsidRDefault="009668D0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002926">
        <w:rPr>
          <w:lang w:val="bg-BG"/>
        </w:rPr>
        <w:t xml:space="preserve">На </w:t>
      </w:r>
      <w:r w:rsidR="00706A36" w:rsidRPr="00002926">
        <w:rPr>
          <w:b/>
          <w:bCs/>
          <w:lang w:val="bg-BG"/>
        </w:rPr>
        <w:t>Въпроси</w:t>
      </w:r>
      <w:r w:rsidRPr="00002926">
        <w:rPr>
          <w:b/>
          <w:bCs/>
          <w:lang w:val="bg-BG"/>
        </w:rPr>
        <w:t xml:space="preserve"> 16 до 17</w:t>
      </w:r>
      <w:r w:rsidRPr="00002926">
        <w:rPr>
          <w:lang w:val="bg-BG"/>
        </w:rPr>
        <w:t xml:space="preserve"> кандидатът следва да отговори спрямо съществуващото положение към датата на подаване на документите за кандидатстване.</w:t>
      </w:r>
    </w:p>
    <w:p w14:paraId="2B7E65F0" w14:textId="34134DE3" w:rsidR="002F0FBB" w:rsidRPr="00D652A2" w:rsidRDefault="002F0FBB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D652A2">
        <w:rPr>
          <w:lang w:val="bg-BG"/>
        </w:rPr>
        <w:t xml:space="preserve">С отговора на </w:t>
      </w:r>
      <w:r w:rsidRPr="00D652A2">
        <w:rPr>
          <w:b/>
          <w:bCs/>
          <w:lang w:val="bg-BG"/>
        </w:rPr>
        <w:t>Въпрос 18</w:t>
      </w:r>
      <w:r w:rsidRPr="00D652A2">
        <w:rPr>
          <w:lang w:val="bg-BG"/>
        </w:rPr>
        <w:t xml:space="preserve"> кандидатът заявява уреда, който, в случай че бъде одобрен за подмяна на отоплителни уред на дърва и/или въглища, ще бъде демонтиран и предаден на Столична община, преди монтажа на новото отоплително оборудване.</w:t>
      </w:r>
      <w:r w:rsidR="00002926" w:rsidRPr="00D652A2">
        <w:rPr>
          <w:lang w:val="bg-BG"/>
        </w:rPr>
        <w:t xml:space="preserve"> </w:t>
      </w:r>
      <w:r w:rsidRPr="00D652A2">
        <w:rPr>
          <w:lang w:val="bg-BG"/>
        </w:rPr>
        <w:t xml:space="preserve">Изключение от това условие ще е възможно, единствено, ако кандидатът се отоплява със „Зидана камина без горивна камера (с открит огън, открита камина). Необходимо е </w:t>
      </w:r>
      <w:r w:rsidR="00002926" w:rsidRPr="00D652A2">
        <w:rPr>
          <w:lang w:val="bg-BG"/>
        </w:rPr>
        <w:t xml:space="preserve">служителят изрично да информира </w:t>
      </w:r>
      <w:r w:rsidRPr="00D652A2">
        <w:rPr>
          <w:lang w:val="bg-BG"/>
        </w:rPr>
        <w:t xml:space="preserve">кандидатите за тези </w:t>
      </w:r>
      <w:r w:rsidR="007F6B63" w:rsidRPr="00D652A2">
        <w:rPr>
          <w:lang w:val="bg-BG"/>
        </w:rPr>
        <w:t>условия</w:t>
      </w:r>
      <w:r w:rsidRPr="00D652A2">
        <w:rPr>
          <w:lang w:val="bg-BG"/>
        </w:rPr>
        <w:t>.</w:t>
      </w:r>
    </w:p>
    <w:p w14:paraId="2B195F43" w14:textId="47F8F6D5" w:rsidR="002F0FBB" w:rsidRPr="00F12F1E" w:rsidRDefault="002F0FBB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2F0FBB">
        <w:rPr>
          <w:b/>
          <w:bCs/>
          <w:lang w:val="bg-BG"/>
        </w:rPr>
        <w:t>Въпроси 20 и 21</w:t>
      </w:r>
      <w:r w:rsidRPr="002F0FBB">
        <w:rPr>
          <w:lang w:val="bg-BG"/>
        </w:rPr>
        <w:t>:</w:t>
      </w:r>
      <w:r w:rsidRPr="00F12F1E">
        <w:rPr>
          <w:lang w:val="bg-BG"/>
        </w:rPr>
        <w:t xml:space="preserve"> Необходимо е </w:t>
      </w:r>
      <w:r>
        <w:rPr>
          <w:lang w:val="bg-BG"/>
        </w:rPr>
        <w:t xml:space="preserve">кандидатът </w:t>
      </w:r>
      <w:r w:rsidRPr="00F12F1E">
        <w:rPr>
          <w:lang w:val="bg-BG"/>
        </w:rPr>
        <w:t xml:space="preserve">да посочи ориентировъчно общо тегло на уреда и размерите му. На база тази информация ще бъде изготвен план за извозване на старото оборудване от </w:t>
      </w:r>
      <w:r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община. </w:t>
      </w:r>
    </w:p>
    <w:p w14:paraId="0768543A" w14:textId="544E39B3" w:rsidR="002F0FBB" w:rsidRDefault="002F0FBB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7466C9">
        <w:rPr>
          <w:b/>
          <w:bCs/>
          <w:lang w:val="bg-BG"/>
        </w:rPr>
        <w:t>Въпрос 22</w:t>
      </w:r>
      <w:r w:rsidRPr="002F0FBB">
        <w:rPr>
          <w:lang w:val="bg-BG"/>
        </w:rPr>
        <w:t>:</w:t>
      </w:r>
      <w:r w:rsidRPr="008B1AF1">
        <w:rPr>
          <w:lang w:val="bg-BG"/>
        </w:rPr>
        <w:t xml:space="preserve"> В случай че </w:t>
      </w:r>
      <w:r w:rsidR="007466C9">
        <w:rPr>
          <w:lang w:val="bg-BG"/>
        </w:rPr>
        <w:t xml:space="preserve">кандидатът </w:t>
      </w:r>
      <w:r>
        <w:rPr>
          <w:lang w:val="bg-BG"/>
        </w:rPr>
        <w:t xml:space="preserve">желае да замени уреда на дърва и/или въглища с алтернативен на пелети, </w:t>
      </w:r>
      <w:r w:rsidRPr="008B1AF1">
        <w:rPr>
          <w:lang w:val="bg-BG"/>
        </w:rPr>
        <w:t xml:space="preserve">технологичното изискване при монтаж на </w:t>
      </w:r>
      <w:r>
        <w:rPr>
          <w:lang w:val="bg-BG"/>
        </w:rPr>
        <w:t xml:space="preserve">такъв </w:t>
      </w:r>
      <w:r w:rsidRPr="008B1AF1">
        <w:rPr>
          <w:lang w:val="bg-BG"/>
        </w:rPr>
        <w:t>уред е диаметърът на комина да е поне 80 мм</w:t>
      </w:r>
      <w:r>
        <w:rPr>
          <w:lang w:val="bg-BG"/>
        </w:rPr>
        <w:t>.</w:t>
      </w:r>
    </w:p>
    <w:p w14:paraId="580858E0" w14:textId="5E6D06B9" w:rsidR="007466C9" w:rsidRDefault="007466C9" w:rsidP="002F0FBB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>
        <w:rPr>
          <w:b/>
          <w:bCs/>
          <w:lang w:val="bg-BG"/>
        </w:rPr>
        <w:t>Въпрос 25 и 26</w:t>
      </w:r>
      <w:r w:rsidRPr="007466C9">
        <w:rPr>
          <w:lang w:val="bg-BG"/>
        </w:rPr>
        <w:t>:</w:t>
      </w:r>
      <w:r>
        <w:rPr>
          <w:lang w:val="bg-BG"/>
        </w:rPr>
        <w:t xml:space="preserve"> В случай че кандидатът няма изградени въздушни топлопроводи</w:t>
      </w:r>
      <w:r w:rsidR="00600D0E">
        <w:rPr>
          <w:lang w:val="bg-BG"/>
        </w:rPr>
        <w:t>, а</w:t>
      </w:r>
      <w:r>
        <w:rPr>
          <w:lang w:val="bg-BG"/>
        </w:rPr>
        <w:t xml:space="preserve"> кандидатства за уред с въздушни топлопроводи (уреди №1, 2, 3 и 4)</w:t>
      </w:r>
      <w:r w:rsidR="00600D0E">
        <w:rPr>
          <w:lang w:val="bg-BG"/>
        </w:rPr>
        <w:t>,</w:t>
      </w:r>
      <w:r>
        <w:rPr>
          <w:lang w:val="bg-BG"/>
        </w:rPr>
        <w:t xml:space="preserve"> </w:t>
      </w:r>
      <w:r w:rsidR="00D652A2">
        <w:rPr>
          <w:lang w:val="bg-BG"/>
        </w:rPr>
        <w:t>е необходимо да посочи, че възна</w:t>
      </w:r>
      <w:r>
        <w:rPr>
          <w:lang w:val="bg-BG"/>
        </w:rPr>
        <w:t>мерява да изгради въздушни топл</w:t>
      </w:r>
      <w:r w:rsidR="00B87C0A">
        <w:rPr>
          <w:lang w:val="bg-BG"/>
        </w:rPr>
        <w:t>опроводи</w:t>
      </w:r>
      <w:r w:rsidR="00965997">
        <w:rPr>
          <w:lang w:val="bg-BG"/>
        </w:rPr>
        <w:t xml:space="preserve"> преди монтажа на новия уред</w:t>
      </w:r>
      <w:r w:rsidR="00B87C0A">
        <w:rPr>
          <w:lang w:val="bg-BG"/>
        </w:rPr>
        <w:t xml:space="preserve"> (Въпрос 25, отговор: „Да“) и да окаже броя на помещенията, в които планира да изгради въздушни топлопроводи (Въпрос 26). Разходите за изграждане на въздушните топлопроводи се покриват от кандидата. </w:t>
      </w:r>
    </w:p>
    <w:p w14:paraId="478D92B0" w14:textId="3E5A7CE3" w:rsidR="00965997" w:rsidRDefault="00B87C0A" w:rsidP="00965997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>
        <w:rPr>
          <w:b/>
          <w:bCs/>
          <w:lang w:val="bg-BG"/>
        </w:rPr>
        <w:t>Въпрос 30 и 31</w:t>
      </w:r>
      <w:r w:rsidRPr="00B87C0A">
        <w:rPr>
          <w:lang w:val="bg-BG"/>
        </w:rPr>
        <w:t>:</w:t>
      </w:r>
      <w:r>
        <w:rPr>
          <w:lang w:val="bg-BG"/>
        </w:rPr>
        <w:t xml:space="preserve"> В случай че кандидатът няма </w:t>
      </w:r>
      <w:r w:rsidR="00965997">
        <w:rPr>
          <w:lang w:val="bg-BG"/>
        </w:rPr>
        <w:t>изградена отоплителна инсталация с радиатори</w:t>
      </w:r>
      <w:r w:rsidR="00600D0E">
        <w:rPr>
          <w:lang w:val="bg-BG"/>
        </w:rPr>
        <w:t>, а</w:t>
      </w:r>
      <w:r>
        <w:rPr>
          <w:lang w:val="bg-BG"/>
        </w:rPr>
        <w:t xml:space="preserve"> кандидатства за уред с </w:t>
      </w:r>
      <w:r w:rsidR="00965997">
        <w:rPr>
          <w:lang w:val="bg-BG"/>
        </w:rPr>
        <w:t>водна риза</w:t>
      </w:r>
      <w:r>
        <w:rPr>
          <w:lang w:val="bg-BG"/>
        </w:rPr>
        <w:t xml:space="preserve"> (уреди </w:t>
      </w:r>
      <w:r w:rsidR="00965997">
        <w:rPr>
          <w:lang w:val="bg-BG"/>
        </w:rPr>
        <w:t xml:space="preserve">с номера от </w:t>
      </w:r>
      <w:r>
        <w:rPr>
          <w:lang w:val="bg-BG"/>
        </w:rPr>
        <w:t>№</w:t>
      </w:r>
      <w:r w:rsidR="00965997">
        <w:rPr>
          <w:lang w:val="bg-BG"/>
        </w:rPr>
        <w:t>5 до №17 вкл.</w:t>
      </w:r>
      <w:r>
        <w:rPr>
          <w:lang w:val="bg-BG"/>
        </w:rPr>
        <w:t>)</w:t>
      </w:r>
      <w:r w:rsidR="00600D0E">
        <w:rPr>
          <w:lang w:val="bg-BG"/>
        </w:rPr>
        <w:t>,</w:t>
      </w:r>
      <w:r>
        <w:rPr>
          <w:lang w:val="bg-BG"/>
        </w:rPr>
        <w:t xml:space="preserve"> </w:t>
      </w:r>
      <w:r w:rsidR="00704A9A">
        <w:rPr>
          <w:lang w:val="bg-BG"/>
        </w:rPr>
        <w:t>е необходимо да посочи, че възна</w:t>
      </w:r>
      <w:r>
        <w:rPr>
          <w:lang w:val="bg-BG"/>
        </w:rPr>
        <w:t xml:space="preserve">мерява да изгради </w:t>
      </w:r>
      <w:r w:rsidR="00965997">
        <w:rPr>
          <w:lang w:val="bg-BG"/>
        </w:rPr>
        <w:t xml:space="preserve">отоплителна инсталация с радиатори преди монтажа на новия уред </w:t>
      </w:r>
      <w:r>
        <w:rPr>
          <w:lang w:val="bg-BG"/>
        </w:rPr>
        <w:t xml:space="preserve">(Въпрос </w:t>
      </w:r>
      <w:r w:rsidR="00965997">
        <w:rPr>
          <w:lang w:val="bg-BG"/>
        </w:rPr>
        <w:t>30</w:t>
      </w:r>
      <w:r>
        <w:rPr>
          <w:lang w:val="bg-BG"/>
        </w:rPr>
        <w:t xml:space="preserve">, отговор: „Да“) и да окаже броя на помещенията, в които планира да </w:t>
      </w:r>
      <w:r w:rsidR="00965997">
        <w:rPr>
          <w:lang w:val="bg-BG"/>
        </w:rPr>
        <w:t>постави радиатори</w:t>
      </w:r>
      <w:r>
        <w:rPr>
          <w:lang w:val="bg-BG"/>
        </w:rPr>
        <w:t xml:space="preserve"> (Въпрос </w:t>
      </w:r>
      <w:r w:rsidR="00965997">
        <w:rPr>
          <w:lang w:val="bg-BG"/>
        </w:rPr>
        <w:t>31</w:t>
      </w:r>
      <w:r>
        <w:rPr>
          <w:lang w:val="bg-BG"/>
        </w:rPr>
        <w:t>).</w:t>
      </w:r>
      <w:r w:rsidR="00965997" w:rsidRPr="00965997">
        <w:rPr>
          <w:lang w:val="bg-BG"/>
        </w:rPr>
        <w:t xml:space="preserve"> </w:t>
      </w:r>
      <w:r w:rsidR="00965997">
        <w:rPr>
          <w:lang w:val="bg-BG"/>
        </w:rPr>
        <w:t xml:space="preserve">Кандидатът </w:t>
      </w:r>
      <w:r w:rsidR="00600D0E">
        <w:rPr>
          <w:lang w:val="bg-BG"/>
        </w:rPr>
        <w:t xml:space="preserve">има право </w:t>
      </w:r>
      <w:r w:rsidR="00965997">
        <w:rPr>
          <w:lang w:val="bg-BG"/>
        </w:rPr>
        <w:t xml:space="preserve">да кандидатства за до три радиатора общо от </w:t>
      </w:r>
      <w:r w:rsidR="002B4C78">
        <w:rPr>
          <w:lang w:val="bg-BG"/>
        </w:rPr>
        <w:t>осемнадесетте</w:t>
      </w:r>
      <w:r w:rsidR="00965997">
        <w:rPr>
          <w:lang w:val="bg-BG"/>
        </w:rPr>
        <w:t xml:space="preserve"> вида. Разходите за изграждане на отоплителната инсталация се покриват от кандидата. </w:t>
      </w:r>
    </w:p>
    <w:p w14:paraId="032072B5" w14:textId="77777777" w:rsidR="007F6B63" w:rsidRDefault="007F6B63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</w:p>
    <w:p w14:paraId="749EEE98" w14:textId="4796E6C8" w:rsidR="002F0FBB" w:rsidRPr="007F6B63" w:rsidRDefault="007466C9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  <w:r w:rsidRPr="007F6B63">
        <w:rPr>
          <w:bCs/>
          <w:u w:val="single"/>
          <w:lang w:val="bg-BG"/>
        </w:rPr>
        <w:t>РАЗДЕЛ: ВЪПРОСИ ЗА ДОМАКИНСТВОТО</w:t>
      </w:r>
    </w:p>
    <w:p w14:paraId="5A19D638" w14:textId="64C350E1" w:rsidR="00D00793" w:rsidRDefault="00D00793" w:rsidP="00D00793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165AFC">
        <w:rPr>
          <w:lang w:val="bg-BG"/>
        </w:rPr>
        <w:t xml:space="preserve">На </w:t>
      </w:r>
      <w:r w:rsidRPr="00165AFC">
        <w:rPr>
          <w:b/>
          <w:bCs/>
          <w:lang w:val="bg-BG"/>
        </w:rPr>
        <w:t>въпроси от 32 до 38</w:t>
      </w:r>
      <w:r w:rsidRPr="00165AFC">
        <w:rPr>
          <w:lang w:val="bg-BG"/>
        </w:rPr>
        <w:t xml:space="preserve"> кандидатът следва да отговори спрямо съществуващото положение </w:t>
      </w:r>
      <w:r w:rsidR="00165AFC">
        <w:rPr>
          <w:lang w:val="bg-BG"/>
        </w:rPr>
        <w:t>към</w:t>
      </w:r>
      <w:r w:rsidRPr="00165AFC">
        <w:rPr>
          <w:lang w:val="bg-BG"/>
        </w:rPr>
        <w:t xml:space="preserve"> </w:t>
      </w:r>
      <w:r w:rsidR="009668D0">
        <w:rPr>
          <w:lang w:val="bg-BG"/>
        </w:rPr>
        <w:t>датата на подаване на документите за кандидатстване</w:t>
      </w:r>
      <w:r w:rsidR="00856469">
        <w:rPr>
          <w:lang w:val="bg-BG"/>
        </w:rPr>
        <w:t>.</w:t>
      </w:r>
    </w:p>
    <w:p w14:paraId="58A8F4C7" w14:textId="77777777" w:rsidR="00856469" w:rsidRPr="00165AFC" w:rsidRDefault="00856469" w:rsidP="00856469">
      <w:pPr>
        <w:pStyle w:val="ListParagraph"/>
        <w:ind w:left="1080"/>
        <w:contextualSpacing w:val="0"/>
        <w:jc w:val="both"/>
        <w:rPr>
          <w:lang w:val="bg-BG"/>
        </w:rPr>
      </w:pPr>
    </w:p>
    <w:p w14:paraId="01D3B5CA" w14:textId="0EDD3A63" w:rsidR="00165AFC" w:rsidRPr="007F6B63" w:rsidRDefault="00165AFC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  <w:r w:rsidRPr="007F6B63">
        <w:rPr>
          <w:bCs/>
          <w:u w:val="single"/>
          <w:lang w:val="bg-BG"/>
        </w:rPr>
        <w:t>РАЗДЕЛ: ОТОПЛИТЕЛНО/И УСТРОЙСТВО/А, ЗА КОИТО СЕ КАНДИДАТСТВА</w:t>
      </w:r>
    </w:p>
    <w:p w14:paraId="158949D7" w14:textId="42BED4BD" w:rsidR="00165AFC" w:rsidRDefault="00165AFC" w:rsidP="00165AFC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165AFC">
        <w:rPr>
          <w:b/>
          <w:bCs/>
          <w:lang w:val="bg-BG"/>
        </w:rPr>
        <w:lastRenderedPageBreak/>
        <w:t>Въпрос 42</w:t>
      </w:r>
      <w:r>
        <w:rPr>
          <w:lang w:val="bg-BG"/>
        </w:rPr>
        <w:t xml:space="preserve"> е задължителен само в случаите, когато кандидатът желае да се отоплява с климатици или газови конвектори. </w:t>
      </w:r>
      <w:r w:rsidRPr="00002926">
        <w:rPr>
          <w:b/>
          <w:bCs/>
          <w:lang w:val="bg-BG"/>
        </w:rPr>
        <w:t>В останалите случаи въпросът не се попълва.</w:t>
      </w:r>
    </w:p>
    <w:p w14:paraId="5CF84270" w14:textId="4959D645" w:rsidR="00165AFC" w:rsidRPr="00165AFC" w:rsidRDefault="00165AFC" w:rsidP="00165AFC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165AFC">
        <w:rPr>
          <w:lang w:val="bg-BG"/>
        </w:rPr>
        <w:t xml:space="preserve">Във </w:t>
      </w:r>
      <w:r w:rsidRPr="00165AFC">
        <w:rPr>
          <w:b/>
          <w:bCs/>
          <w:lang w:val="bg-BG"/>
        </w:rPr>
        <w:t>Въпрос 43</w:t>
      </w:r>
      <w:r w:rsidRPr="00165AFC">
        <w:rPr>
          <w:lang w:val="bg-BG"/>
        </w:rPr>
        <w:t xml:space="preserve"> следва да се посочи видът и броят на отоплителни</w:t>
      </w:r>
      <w:r w:rsidR="009E7D40">
        <w:rPr>
          <w:lang w:val="bg-BG"/>
        </w:rPr>
        <w:t>те</w:t>
      </w:r>
      <w:r w:rsidRPr="00165AFC">
        <w:rPr>
          <w:lang w:val="bg-BG"/>
        </w:rPr>
        <w:t xml:space="preserve"> </w:t>
      </w:r>
      <w:r w:rsidR="009E7D40">
        <w:rPr>
          <w:lang w:val="bg-BG"/>
        </w:rPr>
        <w:t>уреди</w:t>
      </w:r>
      <w:r w:rsidRPr="00165AFC">
        <w:rPr>
          <w:lang w:val="bg-BG"/>
        </w:rPr>
        <w:t xml:space="preserve">, с който </w:t>
      </w:r>
      <w:r>
        <w:rPr>
          <w:lang w:val="bg-BG"/>
        </w:rPr>
        <w:t xml:space="preserve">кандидатът желае </w:t>
      </w:r>
      <w:r w:rsidRPr="00165AFC">
        <w:rPr>
          <w:lang w:val="bg-BG"/>
        </w:rPr>
        <w:t xml:space="preserve">да се замени уредът на дърва и/или въглища. За някои уреди е възможно да се кандидатства за повече от един брой, при следните ограничения: </w:t>
      </w:r>
    </w:p>
    <w:p w14:paraId="3B19A824" w14:textId="77777777" w:rsidR="00165AFC" w:rsidRPr="00580622" w:rsidRDefault="00165AFC" w:rsidP="00165AFC">
      <w:pPr>
        <w:pStyle w:val="ListParagraph"/>
        <w:numPr>
          <w:ilvl w:val="1"/>
          <w:numId w:val="12"/>
        </w:numPr>
        <w:ind w:left="1701"/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Газови конвектори от двата вида - общо до 3 конвектора на имот, като газов конвектор 3 kW е подходящ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>помещения с площ до 3</w:t>
      </w:r>
      <w:r>
        <w:rPr>
          <w:lang w:val="bg-BG"/>
        </w:rPr>
        <w:t>5</w:t>
      </w:r>
      <w:r w:rsidRPr="00580622">
        <w:rPr>
          <w:lang w:val="bg-BG"/>
        </w:rPr>
        <w:t xml:space="preserve"> кв. м, а газов конвектор 5 kW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 xml:space="preserve">помещения с площ </w:t>
      </w:r>
      <w:r>
        <w:rPr>
          <w:lang w:val="bg-BG"/>
        </w:rPr>
        <w:t>до</w:t>
      </w:r>
      <w:r w:rsidRPr="00580622">
        <w:rPr>
          <w:lang w:val="bg-BG"/>
        </w:rPr>
        <w:t xml:space="preserve"> </w:t>
      </w:r>
      <w:r>
        <w:rPr>
          <w:lang w:val="bg-BG"/>
        </w:rPr>
        <w:t>55</w:t>
      </w:r>
      <w:r w:rsidRPr="00580622">
        <w:rPr>
          <w:lang w:val="bg-BG"/>
        </w:rPr>
        <w:t xml:space="preserve"> кв. м.</w:t>
      </w:r>
      <w:r>
        <w:rPr>
          <w:lang w:val="bg-BG"/>
        </w:rPr>
        <w:t xml:space="preserve"> </w:t>
      </w:r>
    </w:p>
    <w:p w14:paraId="625444AB" w14:textId="77777777" w:rsidR="00165AFC" w:rsidRPr="00580622" w:rsidRDefault="00165AFC" w:rsidP="00165AFC">
      <w:pPr>
        <w:pStyle w:val="ListParagraph"/>
        <w:numPr>
          <w:ilvl w:val="1"/>
          <w:numId w:val="12"/>
        </w:numPr>
        <w:ind w:left="1701"/>
        <w:contextualSpacing w:val="0"/>
        <w:jc w:val="both"/>
        <w:rPr>
          <w:lang w:val="bg-BG"/>
        </w:rPr>
      </w:pPr>
      <w:r w:rsidRPr="00580622">
        <w:rPr>
          <w:lang w:val="bg-BG"/>
        </w:rPr>
        <w:t>Климатици от 6-те вида - общо до 3 климатика на имот.</w:t>
      </w:r>
    </w:p>
    <w:p w14:paraId="55DB3AEC" w14:textId="00CB2EF0" w:rsidR="00165AFC" w:rsidRDefault="00165AFC" w:rsidP="00165AFC">
      <w:pPr>
        <w:pStyle w:val="ListParagraph"/>
        <w:numPr>
          <w:ilvl w:val="1"/>
          <w:numId w:val="12"/>
        </w:numPr>
        <w:ind w:left="1701"/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Радиатори от </w:t>
      </w:r>
      <w:r w:rsidR="002B4C78">
        <w:rPr>
          <w:lang w:val="bg-BG"/>
        </w:rPr>
        <w:t>осемнадесетте</w:t>
      </w:r>
      <w:r w:rsidRPr="00580622">
        <w:rPr>
          <w:lang w:val="bg-BG"/>
        </w:rPr>
        <w:t xml:space="preserve"> вида - общо до 3 радиатора на имот. Радиаторите са допустими, само когато се кандидатства </w:t>
      </w:r>
      <w:r>
        <w:rPr>
          <w:lang w:val="bg-BG"/>
        </w:rPr>
        <w:t>за следните отоплителни уреди: к</w:t>
      </w:r>
      <w:r w:rsidRPr="00580622">
        <w:rPr>
          <w:lang w:val="bg-BG"/>
        </w:rPr>
        <w:t>амин</w:t>
      </w:r>
      <w:r>
        <w:rPr>
          <w:lang w:val="bg-BG"/>
        </w:rPr>
        <w:t xml:space="preserve">а </w:t>
      </w:r>
      <w:r w:rsidRPr="00580622">
        <w:rPr>
          <w:lang w:val="bg-BG"/>
        </w:rPr>
        <w:t>с водн</w:t>
      </w:r>
      <w:r>
        <w:rPr>
          <w:lang w:val="bg-BG"/>
        </w:rPr>
        <w:t>а</w:t>
      </w:r>
      <w:r w:rsidRPr="00580622">
        <w:rPr>
          <w:lang w:val="bg-BG"/>
        </w:rPr>
        <w:t xml:space="preserve"> риз</w:t>
      </w:r>
      <w:r>
        <w:rPr>
          <w:lang w:val="bg-BG"/>
        </w:rPr>
        <w:t>а</w:t>
      </w:r>
      <w:r w:rsidRPr="00580622">
        <w:rPr>
          <w:lang w:val="bg-BG"/>
        </w:rPr>
        <w:t xml:space="preserve">, </w:t>
      </w:r>
      <w:r>
        <w:rPr>
          <w:lang w:val="bg-BG"/>
        </w:rPr>
        <w:t>п</w:t>
      </w:r>
      <w:r w:rsidRPr="00580622">
        <w:rPr>
          <w:lang w:val="bg-BG"/>
        </w:rPr>
        <w:t>елет</w:t>
      </w:r>
      <w:r>
        <w:rPr>
          <w:lang w:val="bg-BG"/>
        </w:rPr>
        <w:t>е</w:t>
      </w:r>
      <w:r w:rsidRPr="00580622">
        <w:rPr>
          <w:lang w:val="bg-BG"/>
        </w:rPr>
        <w:t>н кот</w:t>
      </w:r>
      <w:r>
        <w:rPr>
          <w:lang w:val="bg-BG"/>
        </w:rPr>
        <w:t>е</w:t>
      </w:r>
      <w:r w:rsidRPr="00580622">
        <w:rPr>
          <w:lang w:val="bg-BG"/>
        </w:rPr>
        <w:t xml:space="preserve">л и </w:t>
      </w:r>
      <w:r>
        <w:rPr>
          <w:lang w:val="bg-BG"/>
        </w:rPr>
        <w:t>г</w:t>
      </w:r>
      <w:r w:rsidRPr="00580622">
        <w:rPr>
          <w:lang w:val="bg-BG"/>
        </w:rPr>
        <w:t>азов кот</w:t>
      </w:r>
      <w:r>
        <w:rPr>
          <w:lang w:val="bg-BG"/>
        </w:rPr>
        <w:t>е</w:t>
      </w:r>
      <w:r w:rsidRPr="00580622">
        <w:rPr>
          <w:lang w:val="bg-BG"/>
        </w:rPr>
        <w:t>л.</w:t>
      </w:r>
    </w:p>
    <w:p w14:paraId="567051AA" w14:textId="77777777" w:rsidR="00165AFC" w:rsidRDefault="00165AFC" w:rsidP="007F6B63">
      <w:pPr>
        <w:ind w:left="1134"/>
        <w:jc w:val="both"/>
        <w:rPr>
          <w:lang w:val="bg-BG"/>
        </w:rPr>
      </w:pPr>
      <w:r>
        <w:rPr>
          <w:lang w:val="bg-BG"/>
        </w:rPr>
        <w:t>За всички видове топловъздушни камини на пелети, камини на пелети с водна риза, пелетни котли и газови котли може да се кандидатства само за 1 бр. от съотвения вид уред.</w:t>
      </w:r>
    </w:p>
    <w:p w14:paraId="3F5BCE6D" w14:textId="1527F3CE" w:rsidR="00E57D22" w:rsidRDefault="00165AFC" w:rsidP="00E57D22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За улеснение за избора на подходящ отоплителен уред </w:t>
      </w:r>
      <w:r w:rsidR="00115935">
        <w:rPr>
          <w:lang w:val="bg-BG"/>
        </w:rPr>
        <w:t xml:space="preserve">срещу въпрос 43 се визуализира </w:t>
      </w:r>
      <w:r w:rsidR="004B2A60">
        <w:rPr>
          <w:lang w:val="bg-BG"/>
        </w:rPr>
        <w:t>информаци</w:t>
      </w:r>
      <w:r w:rsidR="00D90A41">
        <w:rPr>
          <w:lang w:val="bg-BG"/>
        </w:rPr>
        <w:t>я за препоръчан отоплителен уред на база на въведените параметри за имота, за който се кандидатства</w:t>
      </w:r>
      <w:r w:rsidR="005D0B61">
        <w:rPr>
          <w:lang w:val="bg-BG"/>
        </w:rPr>
        <w:t>, изчислена от калкулатор</w:t>
      </w:r>
      <w:r w:rsidR="00755C6C">
        <w:rPr>
          <w:lang w:val="bg-BG"/>
        </w:rPr>
        <w:t>.</w:t>
      </w:r>
      <w:r w:rsidR="007F6B63">
        <w:rPr>
          <w:lang w:val="bg-BG"/>
        </w:rPr>
        <w:t xml:space="preserve"> </w:t>
      </w:r>
      <w:r w:rsidRPr="007F6B63">
        <w:rPr>
          <w:lang w:val="bg-BG"/>
        </w:rPr>
        <w:t xml:space="preserve">Кандидатът има право да </w:t>
      </w:r>
      <w:r w:rsidR="00E57D22">
        <w:rPr>
          <w:lang w:val="bg-BG"/>
        </w:rPr>
        <w:t>избере</w:t>
      </w:r>
      <w:r w:rsidRPr="007F6B63">
        <w:rPr>
          <w:lang w:val="bg-BG"/>
        </w:rPr>
        <w:t xml:space="preserve"> различен от </w:t>
      </w:r>
      <w:r w:rsidR="00E57D22">
        <w:rPr>
          <w:lang w:val="bg-BG"/>
        </w:rPr>
        <w:t>препоръчания</w:t>
      </w:r>
      <w:r w:rsidRPr="007F6B63">
        <w:rPr>
          <w:lang w:val="bg-BG"/>
        </w:rPr>
        <w:t xml:space="preserve"> уред. В случай че кандидатът желае уред с по-голяма мощност от тази, която е предложена и изчислена автоматично, тогава кандидатът следва да бъде информиран, че използването на уред с по-голяма от необходимата мощност, не е ефективно нито от икономическа, ни</w:t>
      </w:r>
      <w:r w:rsidR="00E57D22">
        <w:rPr>
          <w:lang w:val="bg-BG"/>
        </w:rPr>
        <w:t xml:space="preserve">то от техническа гледна точка. </w:t>
      </w:r>
      <w:r w:rsidR="00C34BFE">
        <w:rPr>
          <w:lang w:val="bg-BG"/>
        </w:rPr>
        <w:t>Кандидатът може да се съобрази с препоръката или да посочи вид и брой отоплителен уред по собствено желание</w:t>
      </w:r>
      <w:r w:rsidR="00E57D22">
        <w:rPr>
          <w:lang w:val="bg-BG"/>
        </w:rPr>
        <w:t>.</w:t>
      </w:r>
    </w:p>
    <w:p w14:paraId="2D3353DE" w14:textId="50066495" w:rsidR="00E57D22" w:rsidRPr="00E57D22" w:rsidRDefault="00E57D22" w:rsidP="00E57D22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Като допълнителен ориентир за избора на подходящ отоплителен уред може да се използва информацията при клетка </w:t>
      </w:r>
      <w:r>
        <w:t xml:space="preserve">H124, </w:t>
      </w:r>
      <w:r>
        <w:rPr>
          <w:lang w:val="bg-BG"/>
        </w:rPr>
        <w:t>където се вижда каква е необходимата отоплителна мощност за отопление на имота, за който се кандидатства, както и за всяко отделно помещение, в случай че кандидатът желае климатици или газови конвектори. Необходимата отоплителна мощност за отопление на имота може да се сравни с посочените минимални и максимални стойности на отоплителна мощност на всеки уред (</w:t>
      </w:r>
      <w:r>
        <w:t xml:space="preserve">H129 </w:t>
      </w:r>
      <w:r>
        <w:rPr>
          <w:lang w:val="bg-BG"/>
        </w:rPr>
        <w:t xml:space="preserve">и </w:t>
      </w:r>
      <w:r>
        <w:t xml:space="preserve">I129), </w:t>
      </w:r>
      <w:r>
        <w:rPr>
          <w:lang w:val="bg-BG"/>
        </w:rPr>
        <w:t>като така се избере най-подходящия за конкретния случай.</w:t>
      </w:r>
    </w:p>
    <w:p w14:paraId="4546E20E" w14:textId="4F9BE199" w:rsidR="00C34BFE" w:rsidRPr="005D0B61" w:rsidRDefault="00E57D22" w:rsidP="00E55B53">
      <w:pPr>
        <w:pStyle w:val="ListParagraph"/>
        <w:numPr>
          <w:ilvl w:val="1"/>
          <w:numId w:val="9"/>
        </w:numPr>
        <w:contextualSpacing w:val="0"/>
        <w:jc w:val="both"/>
        <w:rPr>
          <w:lang w:val="bg-BG"/>
        </w:rPr>
      </w:pPr>
      <w:r w:rsidRPr="005D0B61">
        <w:rPr>
          <w:lang w:val="bg-BG"/>
        </w:rPr>
        <w:t>Напълно в</w:t>
      </w:r>
      <w:bookmarkStart w:id="1" w:name="_GoBack"/>
      <w:bookmarkEnd w:id="1"/>
      <w:r w:rsidRPr="005D0B61">
        <w:rPr>
          <w:lang w:val="bg-BG"/>
        </w:rPr>
        <w:t>ъзможно е</w:t>
      </w:r>
      <w:r w:rsidR="00C34BFE" w:rsidRPr="005D0B61">
        <w:rPr>
          <w:lang w:val="bg-BG"/>
        </w:rPr>
        <w:t xml:space="preserve"> </w:t>
      </w:r>
      <w:r w:rsidR="005D0B61" w:rsidRPr="005D0B61">
        <w:rPr>
          <w:lang w:val="bg-BG"/>
        </w:rPr>
        <w:t xml:space="preserve">калкулаторът </w:t>
      </w:r>
      <w:r w:rsidR="00C34BFE" w:rsidRPr="005D0B61">
        <w:rPr>
          <w:lang w:val="bg-BG"/>
        </w:rPr>
        <w:t xml:space="preserve">да </w:t>
      </w:r>
      <w:r w:rsidRPr="005D0B61">
        <w:rPr>
          <w:lang w:val="bg-BG"/>
        </w:rPr>
        <w:t>не</w:t>
      </w:r>
      <w:r w:rsidR="00C34BFE" w:rsidRPr="005D0B61">
        <w:rPr>
          <w:lang w:val="bg-BG"/>
        </w:rPr>
        <w:t xml:space="preserve"> посочи препоръчителен отоплителен уред. </w:t>
      </w:r>
      <w:r w:rsidR="005D0B61" w:rsidRPr="005D0B61">
        <w:rPr>
          <w:lang w:val="bg-BG"/>
        </w:rPr>
        <w:t xml:space="preserve">При това положение над него ще се покаже съобщение „Моля, проверете дали правилно сте посочили параметрите на имота в следните въпроси: № 9, 13, 14, 15, 16, 17, 23, 25, 27, 30“. След като извършите проверката, ако няма грешки при попълването на въпросите, </w:t>
      </w:r>
      <w:r w:rsidR="005D0B61">
        <w:rPr>
          <w:lang w:val="bg-BG"/>
        </w:rPr>
        <w:t xml:space="preserve">това означава, че калкулаторът не </w:t>
      </w:r>
      <w:r w:rsidR="00C34BFE" w:rsidRPr="005D0B61">
        <w:rPr>
          <w:lang w:val="bg-BG"/>
        </w:rPr>
        <w:t xml:space="preserve">открива подходящ отоплителен уред за конкретния имот. </w:t>
      </w:r>
      <w:r w:rsidR="00D40305" w:rsidRPr="005D0B61">
        <w:rPr>
          <w:lang w:val="bg-BG"/>
        </w:rPr>
        <w:t>В</w:t>
      </w:r>
      <w:r w:rsidR="005D0B61">
        <w:rPr>
          <w:lang w:val="bg-BG"/>
        </w:rPr>
        <w:t>ъпреки това</w:t>
      </w:r>
      <w:r w:rsidR="00D40305" w:rsidRPr="005D0B61">
        <w:rPr>
          <w:lang w:val="bg-BG"/>
        </w:rPr>
        <w:t xml:space="preserve"> кандидатът </w:t>
      </w:r>
      <w:r w:rsidR="005D0B61">
        <w:rPr>
          <w:lang w:val="bg-BG"/>
        </w:rPr>
        <w:t>може да избе</w:t>
      </w:r>
      <w:r w:rsidR="00D40305" w:rsidRPr="005D0B61">
        <w:rPr>
          <w:lang w:val="bg-BG"/>
        </w:rPr>
        <w:t>р</w:t>
      </w:r>
      <w:r w:rsidR="005D0B61">
        <w:rPr>
          <w:lang w:val="bg-BG"/>
        </w:rPr>
        <w:t>е</w:t>
      </w:r>
      <w:r w:rsidR="00D40305" w:rsidRPr="005D0B61">
        <w:rPr>
          <w:lang w:val="bg-BG"/>
        </w:rPr>
        <w:t xml:space="preserve"> уред </w:t>
      </w:r>
      <w:r w:rsidR="00C34BFE" w:rsidRPr="005D0B61">
        <w:rPr>
          <w:lang w:val="bg-BG"/>
        </w:rPr>
        <w:t>по собствена преценка.</w:t>
      </w:r>
    </w:p>
    <w:p w14:paraId="6F390DC4" w14:textId="77777777" w:rsidR="00B351F6" w:rsidRDefault="00B351F6">
      <w:pPr>
        <w:spacing w:before="0" w:after="160" w:line="259" w:lineRule="auto"/>
        <w:rPr>
          <w:bCs/>
          <w:u w:val="single"/>
          <w:lang w:val="bg-BG"/>
        </w:rPr>
      </w:pPr>
      <w:r>
        <w:rPr>
          <w:bCs/>
          <w:u w:val="single"/>
          <w:lang w:val="bg-BG"/>
        </w:rPr>
        <w:br w:type="page"/>
      </w:r>
    </w:p>
    <w:p w14:paraId="09E501C7" w14:textId="7E431993" w:rsidR="007F6B63" w:rsidRPr="007F6B63" w:rsidRDefault="007F6B63" w:rsidP="007F6B63">
      <w:pPr>
        <w:pStyle w:val="ListParagraph"/>
        <w:ind w:left="993"/>
        <w:contextualSpacing w:val="0"/>
        <w:jc w:val="both"/>
        <w:rPr>
          <w:bCs/>
          <w:u w:val="single"/>
          <w:lang w:val="bg-BG"/>
        </w:rPr>
      </w:pPr>
      <w:r w:rsidRPr="007F6B63">
        <w:rPr>
          <w:bCs/>
          <w:u w:val="single"/>
          <w:lang w:val="bg-BG"/>
        </w:rPr>
        <w:lastRenderedPageBreak/>
        <w:t xml:space="preserve">РАЗДЕЛ: </w:t>
      </w:r>
      <w:r w:rsidR="00C34BFE" w:rsidRPr="00C34BFE">
        <w:rPr>
          <w:bCs/>
          <w:u w:val="single"/>
          <w:lang w:val="bg-BG"/>
        </w:rPr>
        <w:t xml:space="preserve">ПРИЛОЖЕНИ ДОКУМЕНТИ КЪМ </w:t>
      </w:r>
      <w:r w:rsidR="00C34BFE">
        <w:rPr>
          <w:bCs/>
          <w:u w:val="single"/>
          <w:lang w:val="bg-BG"/>
        </w:rPr>
        <w:t xml:space="preserve">ИНДИВИДУАЛНИЯ ФОРМУЛЯР </w:t>
      </w:r>
      <w:r w:rsidR="00C34BFE" w:rsidRPr="00C34BFE">
        <w:rPr>
          <w:bCs/>
          <w:u w:val="single"/>
          <w:lang w:val="bg-BG"/>
        </w:rPr>
        <w:t>ЗА КАНДИДАТСТВАНЕ ЗА ОТОПЛЕНИЕ</w:t>
      </w:r>
    </w:p>
    <w:p w14:paraId="3D347660" w14:textId="7D50D22F" w:rsidR="00DA6AAB" w:rsidRPr="001558E1" w:rsidRDefault="00C34BFE" w:rsidP="001558E1">
      <w:pPr>
        <w:pStyle w:val="ListParagraph"/>
        <w:numPr>
          <w:ilvl w:val="1"/>
          <w:numId w:val="9"/>
        </w:numPr>
        <w:contextualSpacing w:val="0"/>
        <w:jc w:val="both"/>
        <w:rPr>
          <w:bCs/>
          <w:lang w:val="bg-BG"/>
        </w:rPr>
      </w:pPr>
      <w:r w:rsidRPr="001558E1">
        <w:rPr>
          <w:bCs/>
          <w:lang w:val="bg-BG"/>
        </w:rPr>
        <w:t xml:space="preserve">Служителят, който приема документите, следва да </w:t>
      </w:r>
      <w:r w:rsidR="008E59B0" w:rsidRPr="001558E1">
        <w:rPr>
          <w:bCs/>
          <w:lang w:val="bg-BG"/>
        </w:rPr>
        <w:t xml:space="preserve">провери дали всички необходими документи за кандидатстване </w:t>
      </w:r>
      <w:r w:rsidR="0006591A" w:rsidRPr="001558E1">
        <w:rPr>
          <w:bCs/>
          <w:lang w:val="bg-BG"/>
        </w:rPr>
        <w:t xml:space="preserve">са налични и да </w:t>
      </w:r>
      <w:r w:rsidRPr="001558E1">
        <w:rPr>
          <w:bCs/>
          <w:lang w:val="bg-BG"/>
        </w:rPr>
        <w:t xml:space="preserve">отбележи броя </w:t>
      </w:r>
      <w:r w:rsidR="0006591A" w:rsidRPr="001558E1">
        <w:rPr>
          <w:bCs/>
          <w:lang w:val="bg-BG"/>
        </w:rPr>
        <w:t xml:space="preserve">им в съответното поле. </w:t>
      </w:r>
      <w:r w:rsidRPr="001558E1">
        <w:rPr>
          <w:bCs/>
          <w:lang w:val="bg-BG"/>
        </w:rPr>
        <w:t xml:space="preserve">Всички </w:t>
      </w:r>
      <w:r w:rsidR="008E59B0" w:rsidRPr="001558E1">
        <w:rPr>
          <w:bCs/>
          <w:lang w:val="bg-BG"/>
        </w:rPr>
        <w:t>д</w:t>
      </w:r>
      <w:r w:rsidRPr="001558E1">
        <w:rPr>
          <w:bCs/>
          <w:lang w:val="bg-BG"/>
        </w:rPr>
        <w:t xml:space="preserve">екларации следва да са надлежно подписани и попълнени. </w:t>
      </w:r>
      <w:r w:rsidR="00C74ADA" w:rsidRPr="001558E1">
        <w:rPr>
          <w:bCs/>
          <w:lang w:val="bg-BG"/>
        </w:rPr>
        <w:t>Тази дейност</w:t>
      </w:r>
      <w:r w:rsidRPr="001558E1">
        <w:rPr>
          <w:bCs/>
          <w:lang w:val="bg-BG"/>
        </w:rPr>
        <w:t xml:space="preserve"> може да бъде </w:t>
      </w:r>
      <w:r w:rsidR="00C74ADA" w:rsidRPr="001558E1">
        <w:rPr>
          <w:bCs/>
          <w:lang w:val="bg-BG"/>
        </w:rPr>
        <w:t>изпълнена</w:t>
      </w:r>
      <w:r w:rsidRPr="001558E1">
        <w:rPr>
          <w:bCs/>
          <w:lang w:val="bg-BG"/>
        </w:rPr>
        <w:t xml:space="preserve"> още в началото, когато служителят преглежда наличието </w:t>
      </w:r>
      <w:r w:rsidR="00C74ADA" w:rsidRPr="001558E1">
        <w:rPr>
          <w:bCs/>
          <w:lang w:val="bg-BG"/>
        </w:rPr>
        <w:t>и</w:t>
      </w:r>
      <w:r w:rsidRPr="001558E1">
        <w:rPr>
          <w:bCs/>
          <w:lang w:val="bg-BG"/>
        </w:rPr>
        <w:t xml:space="preserve"> пълнота</w:t>
      </w:r>
      <w:r w:rsidR="0006591A" w:rsidRPr="001558E1">
        <w:rPr>
          <w:bCs/>
          <w:lang w:val="bg-BG"/>
        </w:rPr>
        <w:t>та</w:t>
      </w:r>
      <w:r w:rsidRPr="001558E1">
        <w:rPr>
          <w:bCs/>
          <w:lang w:val="bg-BG"/>
        </w:rPr>
        <w:t xml:space="preserve"> на документите.  </w:t>
      </w:r>
      <w:r w:rsidR="00DA6AAB" w:rsidRPr="001558E1">
        <w:rPr>
          <w:bCs/>
          <w:lang w:val="bg-BG"/>
        </w:rPr>
        <w:t xml:space="preserve"> </w:t>
      </w:r>
    </w:p>
    <w:p w14:paraId="5024B049" w14:textId="6BF31B3A" w:rsidR="00F56301" w:rsidRPr="001558E1" w:rsidRDefault="00F56301" w:rsidP="001558E1">
      <w:pPr>
        <w:pStyle w:val="ListParagraph"/>
        <w:numPr>
          <w:ilvl w:val="1"/>
          <w:numId w:val="9"/>
        </w:numPr>
        <w:contextualSpacing w:val="0"/>
        <w:jc w:val="both"/>
        <w:rPr>
          <w:bCs/>
          <w:lang w:val="bg-BG"/>
        </w:rPr>
      </w:pPr>
      <w:r w:rsidRPr="001558E1">
        <w:rPr>
          <w:bCs/>
          <w:lang w:val="bg-BG"/>
        </w:rPr>
        <w:t xml:space="preserve">След попълване на електронния </w:t>
      </w:r>
      <w:r w:rsidR="008E59B0" w:rsidRPr="001558E1">
        <w:rPr>
          <w:bCs/>
          <w:lang w:val="bg-BG"/>
        </w:rPr>
        <w:t>ф</w:t>
      </w:r>
      <w:r w:rsidR="00F851CB" w:rsidRPr="001558E1">
        <w:rPr>
          <w:bCs/>
          <w:lang w:val="bg-BG"/>
        </w:rPr>
        <w:t>ормуляр</w:t>
      </w:r>
      <w:r w:rsidRPr="001558E1">
        <w:rPr>
          <w:bCs/>
          <w:lang w:val="bg-BG"/>
        </w:rPr>
        <w:t xml:space="preserve"> за кандидатстване автоматично </w:t>
      </w:r>
      <w:r w:rsidR="001546AD" w:rsidRPr="001558E1">
        <w:rPr>
          <w:bCs/>
          <w:lang w:val="bg-BG"/>
        </w:rPr>
        <w:t>Е</w:t>
      </w:r>
      <w:r w:rsidRPr="001558E1">
        <w:rPr>
          <w:bCs/>
          <w:lang w:val="bg-BG"/>
        </w:rPr>
        <w:t>ксел генерира справка обо</w:t>
      </w:r>
      <w:r w:rsidR="00A34C30" w:rsidRPr="001558E1">
        <w:rPr>
          <w:bCs/>
          <w:lang w:val="bg-BG"/>
        </w:rPr>
        <w:t>бщение на подадената информация</w:t>
      </w:r>
      <w:r w:rsidRPr="001558E1">
        <w:rPr>
          <w:bCs/>
          <w:lang w:val="bg-BG"/>
        </w:rPr>
        <w:t xml:space="preserve">. Справката следва да се принтира два пъти и да се подпише на всяка страница от </w:t>
      </w:r>
      <w:r w:rsidR="008E59B0" w:rsidRPr="001558E1">
        <w:rPr>
          <w:bCs/>
          <w:lang w:val="bg-BG"/>
        </w:rPr>
        <w:t>кандидата</w:t>
      </w:r>
      <w:r w:rsidRPr="001558E1">
        <w:rPr>
          <w:bCs/>
          <w:lang w:val="bg-BG"/>
        </w:rPr>
        <w:t xml:space="preserve"> и от </w:t>
      </w:r>
      <w:r w:rsidR="008E59B0" w:rsidRPr="001558E1">
        <w:rPr>
          <w:bCs/>
          <w:lang w:val="bg-BG"/>
        </w:rPr>
        <w:t>служителя, приемащ документите</w:t>
      </w:r>
      <w:r w:rsidRPr="001558E1">
        <w:rPr>
          <w:bCs/>
          <w:lang w:val="bg-BG"/>
        </w:rPr>
        <w:t xml:space="preserve">. Едно копие остава за </w:t>
      </w:r>
      <w:r w:rsidR="008E59B0" w:rsidRPr="001558E1">
        <w:rPr>
          <w:bCs/>
          <w:lang w:val="bg-BG"/>
        </w:rPr>
        <w:t>кандидата</w:t>
      </w:r>
      <w:r w:rsidRPr="001558E1">
        <w:rPr>
          <w:bCs/>
          <w:lang w:val="bg-BG"/>
        </w:rPr>
        <w:t xml:space="preserve"> и едно за </w:t>
      </w:r>
      <w:r w:rsidR="008E59B0" w:rsidRPr="001558E1">
        <w:rPr>
          <w:bCs/>
          <w:lang w:val="bg-BG"/>
        </w:rPr>
        <w:t xml:space="preserve">Столична </w:t>
      </w:r>
      <w:r w:rsidRPr="001558E1">
        <w:rPr>
          <w:bCs/>
          <w:lang w:val="bg-BG"/>
        </w:rPr>
        <w:t>община</w:t>
      </w:r>
      <w:r w:rsidR="004325E4" w:rsidRPr="001558E1">
        <w:rPr>
          <w:bCs/>
          <w:lang w:val="bg-BG"/>
        </w:rPr>
        <w:t>.</w:t>
      </w:r>
    </w:p>
    <w:p w14:paraId="60334EE0" w14:textId="68685F14" w:rsidR="008335D4" w:rsidRPr="001558E1" w:rsidRDefault="008335D4" w:rsidP="001558E1">
      <w:pPr>
        <w:pStyle w:val="ListParagraph"/>
        <w:numPr>
          <w:ilvl w:val="1"/>
          <w:numId w:val="9"/>
        </w:numPr>
        <w:contextualSpacing w:val="0"/>
        <w:jc w:val="both"/>
        <w:rPr>
          <w:bCs/>
          <w:lang w:val="bg-BG"/>
        </w:rPr>
      </w:pPr>
      <w:r w:rsidRPr="001558E1">
        <w:rPr>
          <w:bCs/>
          <w:lang w:val="bg-BG"/>
        </w:rPr>
        <w:t>В случай че по време на приемането на документите за кандидатстване се открие допусната грешка или неточност в предварително попълнен хартиен екземпляр</w:t>
      </w:r>
      <w:r w:rsidR="00A34C30" w:rsidRPr="001558E1">
        <w:rPr>
          <w:bCs/>
          <w:lang w:val="bg-BG"/>
        </w:rPr>
        <w:t xml:space="preserve"> на формуляра за кандидатстване</w:t>
      </w:r>
      <w:r w:rsidRPr="001558E1">
        <w:rPr>
          <w:bCs/>
          <w:lang w:val="bg-BG"/>
        </w:rPr>
        <w:t xml:space="preserve">, то кандидатът нанася правилната информация върху хартиения екземпляр като отстрани записва, че корекцията е направена от него и се подписва.  </w:t>
      </w:r>
    </w:p>
    <w:p w14:paraId="2ACCCC99" w14:textId="77777777" w:rsidR="00205EA2" w:rsidRDefault="00E15BAA" w:rsidP="001558E1">
      <w:pPr>
        <w:pStyle w:val="ListParagraph"/>
        <w:numPr>
          <w:ilvl w:val="1"/>
          <w:numId w:val="9"/>
        </w:numPr>
        <w:contextualSpacing w:val="0"/>
        <w:jc w:val="both"/>
        <w:rPr>
          <w:bCs/>
          <w:lang w:val="bg-BG"/>
        </w:rPr>
      </w:pPr>
      <w:r w:rsidRPr="001558E1">
        <w:rPr>
          <w:bCs/>
          <w:lang w:val="bg-BG"/>
        </w:rPr>
        <w:t xml:space="preserve">Хартиените екземпляри на документите трябва да се съхраняват надлежно от служителите на </w:t>
      </w:r>
      <w:r w:rsidR="008E59B0" w:rsidRPr="001558E1">
        <w:rPr>
          <w:bCs/>
          <w:lang w:val="bg-BG"/>
        </w:rPr>
        <w:t>Столична община</w:t>
      </w:r>
      <w:r w:rsidRPr="001558E1">
        <w:rPr>
          <w:bCs/>
          <w:lang w:val="bg-BG"/>
        </w:rPr>
        <w:t xml:space="preserve"> като се води регистър за тяхното съхранение.</w:t>
      </w:r>
    </w:p>
    <w:p w14:paraId="454A811B" w14:textId="12B0FE59" w:rsidR="00E15BAA" w:rsidRPr="005D0B61" w:rsidRDefault="00205EA2" w:rsidP="001558E1">
      <w:pPr>
        <w:pStyle w:val="ListParagraph"/>
        <w:numPr>
          <w:ilvl w:val="1"/>
          <w:numId w:val="9"/>
        </w:numPr>
        <w:contextualSpacing w:val="0"/>
        <w:jc w:val="both"/>
        <w:rPr>
          <w:bCs/>
          <w:lang w:val="bg-BG"/>
        </w:rPr>
      </w:pPr>
      <w:r w:rsidRPr="005D0B61">
        <w:rPr>
          <w:lang w:val="bg-BG"/>
        </w:rPr>
        <w:t>Непосредствено след попълване на Формуляра за кандидатстване трябва да се извърши проверка дали имотът, за който се кандидатства за подмяна на отоплителния уред, попада в една от т. нар. локални „горещи точки“, посочени в Приложение № 2 към поканата за кандидатстване. Ако това е така, то задължително трябва да се попълнят 4 точки в клетка Е</w:t>
      </w:r>
      <w:r w:rsidRPr="005D0B61">
        <w:rPr>
          <w:lang w:val="bg-BG"/>
        </w:rPr>
        <w:t>300</w:t>
      </w:r>
      <w:r w:rsidRPr="005D0B61">
        <w:rPr>
          <w:lang w:val="bg-BG"/>
        </w:rPr>
        <w:t xml:space="preserve"> (оцветена в жълто) в таблица „Оценка по критериите за класиране“, намираща се след справката за приемане на документите за кандидатстване.</w:t>
      </w:r>
      <w:r w:rsidR="00E15BAA" w:rsidRPr="005D0B61">
        <w:rPr>
          <w:bCs/>
          <w:lang w:val="bg-BG"/>
        </w:rPr>
        <w:t xml:space="preserve"> </w:t>
      </w:r>
    </w:p>
    <w:p w14:paraId="2F7434A3" w14:textId="1C328F9E" w:rsidR="007812B4" w:rsidRDefault="007812B4" w:rsidP="007812B4">
      <w:pPr>
        <w:ind w:left="360"/>
        <w:jc w:val="both"/>
        <w:rPr>
          <w:lang w:val="bg-BG"/>
        </w:rPr>
      </w:pPr>
    </w:p>
    <w:p w14:paraId="24F3D1DE" w14:textId="77777777" w:rsidR="00936C46" w:rsidRDefault="00936C46" w:rsidP="00936C46">
      <w:pPr>
        <w:ind w:left="360"/>
        <w:jc w:val="both"/>
        <w:rPr>
          <w:lang w:val="bg-BG"/>
        </w:rPr>
      </w:pPr>
    </w:p>
    <w:p w14:paraId="5ABC51DA" w14:textId="77777777" w:rsidR="007812B4" w:rsidRPr="007812B4" w:rsidRDefault="007812B4" w:rsidP="007812B4">
      <w:pPr>
        <w:ind w:left="360"/>
        <w:jc w:val="both"/>
        <w:rPr>
          <w:lang w:val="bg-BG"/>
        </w:rPr>
      </w:pPr>
    </w:p>
    <w:sectPr w:rsidR="007812B4" w:rsidRPr="007812B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91B5" w14:textId="77777777" w:rsidR="005435D5" w:rsidRDefault="005435D5" w:rsidP="004325E4">
      <w:pPr>
        <w:spacing w:before="0" w:after="0"/>
      </w:pPr>
      <w:r>
        <w:separator/>
      </w:r>
    </w:p>
  </w:endnote>
  <w:endnote w:type="continuationSeparator" w:id="0">
    <w:p w14:paraId="70D7C196" w14:textId="77777777" w:rsidR="005435D5" w:rsidRDefault="005435D5" w:rsidP="00432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288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2E5CA" w14:textId="22FB15EC" w:rsidR="0074291C" w:rsidRDefault="007429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B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BCBDCD" w14:textId="77777777" w:rsidR="0074291C" w:rsidRDefault="0074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50A5A" w14:textId="77777777" w:rsidR="005435D5" w:rsidRDefault="005435D5" w:rsidP="004325E4">
      <w:pPr>
        <w:spacing w:before="0" w:after="0"/>
      </w:pPr>
      <w:r>
        <w:separator/>
      </w:r>
    </w:p>
  </w:footnote>
  <w:footnote w:type="continuationSeparator" w:id="0">
    <w:p w14:paraId="5F20F333" w14:textId="77777777" w:rsidR="005435D5" w:rsidRDefault="005435D5" w:rsidP="004325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1A0"/>
    <w:multiLevelType w:val="multilevel"/>
    <w:tmpl w:val="37C62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C6543F"/>
    <w:multiLevelType w:val="multilevel"/>
    <w:tmpl w:val="57F84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BF1A39"/>
    <w:multiLevelType w:val="multilevel"/>
    <w:tmpl w:val="37C62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4D3D69"/>
    <w:multiLevelType w:val="hybridMultilevel"/>
    <w:tmpl w:val="670E030E"/>
    <w:lvl w:ilvl="0" w:tplc="99B8CCA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416E06"/>
    <w:multiLevelType w:val="multilevel"/>
    <w:tmpl w:val="924C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2468ED"/>
    <w:multiLevelType w:val="hybridMultilevel"/>
    <w:tmpl w:val="0DD4DDA4"/>
    <w:lvl w:ilvl="0" w:tplc="040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1789E"/>
    <w:multiLevelType w:val="multilevel"/>
    <w:tmpl w:val="2A36D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3C079E"/>
    <w:multiLevelType w:val="multilevel"/>
    <w:tmpl w:val="E79CE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F783BDC"/>
    <w:multiLevelType w:val="multilevel"/>
    <w:tmpl w:val="37C62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8026CBD"/>
    <w:multiLevelType w:val="hybridMultilevel"/>
    <w:tmpl w:val="B1E888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95C6B"/>
    <w:multiLevelType w:val="multilevel"/>
    <w:tmpl w:val="575CC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0996EFC"/>
    <w:multiLevelType w:val="hybridMultilevel"/>
    <w:tmpl w:val="FB3A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52B4"/>
    <w:multiLevelType w:val="multilevel"/>
    <w:tmpl w:val="18664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3D87C4F"/>
    <w:multiLevelType w:val="hybridMultilevel"/>
    <w:tmpl w:val="9EA2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62AD6"/>
    <w:multiLevelType w:val="hybridMultilevel"/>
    <w:tmpl w:val="0F800F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4"/>
  </w:num>
  <w:num w:numId="9">
    <w:abstractNumId w:val="6"/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A"/>
    <w:rsid w:val="0000061F"/>
    <w:rsid w:val="00002926"/>
    <w:rsid w:val="00003397"/>
    <w:rsid w:val="00007BCB"/>
    <w:rsid w:val="00026E79"/>
    <w:rsid w:val="00034BC1"/>
    <w:rsid w:val="0006591A"/>
    <w:rsid w:val="0006763C"/>
    <w:rsid w:val="00070485"/>
    <w:rsid w:val="00085F8F"/>
    <w:rsid w:val="000B6C5A"/>
    <w:rsid w:val="0010098E"/>
    <w:rsid w:val="00105FCC"/>
    <w:rsid w:val="00115935"/>
    <w:rsid w:val="00120E30"/>
    <w:rsid w:val="00124D9E"/>
    <w:rsid w:val="00136B78"/>
    <w:rsid w:val="00141337"/>
    <w:rsid w:val="001421B5"/>
    <w:rsid w:val="0015075D"/>
    <w:rsid w:val="001546AD"/>
    <w:rsid w:val="001558E1"/>
    <w:rsid w:val="00165AFC"/>
    <w:rsid w:val="001758A9"/>
    <w:rsid w:val="00194756"/>
    <w:rsid w:val="001A0614"/>
    <w:rsid w:val="001A7EFC"/>
    <w:rsid w:val="001C3EF1"/>
    <w:rsid w:val="001D7A15"/>
    <w:rsid w:val="001E223D"/>
    <w:rsid w:val="00202B7E"/>
    <w:rsid w:val="00205EA2"/>
    <w:rsid w:val="002120EF"/>
    <w:rsid w:val="00231866"/>
    <w:rsid w:val="00232A35"/>
    <w:rsid w:val="00256DE1"/>
    <w:rsid w:val="0026387B"/>
    <w:rsid w:val="00271A19"/>
    <w:rsid w:val="00272CBD"/>
    <w:rsid w:val="0027541C"/>
    <w:rsid w:val="00291519"/>
    <w:rsid w:val="002A31AD"/>
    <w:rsid w:val="002B132C"/>
    <w:rsid w:val="002B4C78"/>
    <w:rsid w:val="002B7F62"/>
    <w:rsid w:val="002D3086"/>
    <w:rsid w:val="002D4E5E"/>
    <w:rsid w:val="002E711A"/>
    <w:rsid w:val="002F0FBB"/>
    <w:rsid w:val="0030236B"/>
    <w:rsid w:val="00304E77"/>
    <w:rsid w:val="00336B42"/>
    <w:rsid w:val="00342945"/>
    <w:rsid w:val="003661C0"/>
    <w:rsid w:val="00372C76"/>
    <w:rsid w:val="003775BB"/>
    <w:rsid w:val="00387A79"/>
    <w:rsid w:val="003A035D"/>
    <w:rsid w:val="003A19F5"/>
    <w:rsid w:val="003B4807"/>
    <w:rsid w:val="003B621C"/>
    <w:rsid w:val="003C14B6"/>
    <w:rsid w:val="003D1B04"/>
    <w:rsid w:val="003E11B3"/>
    <w:rsid w:val="00422B0D"/>
    <w:rsid w:val="00423E24"/>
    <w:rsid w:val="00432000"/>
    <w:rsid w:val="004325E4"/>
    <w:rsid w:val="0048109B"/>
    <w:rsid w:val="00492625"/>
    <w:rsid w:val="004956DA"/>
    <w:rsid w:val="004A14C7"/>
    <w:rsid w:val="004B2A60"/>
    <w:rsid w:val="004C6212"/>
    <w:rsid w:val="004D171D"/>
    <w:rsid w:val="00504F2B"/>
    <w:rsid w:val="00512B79"/>
    <w:rsid w:val="00516642"/>
    <w:rsid w:val="0052586E"/>
    <w:rsid w:val="0053565C"/>
    <w:rsid w:val="005435D5"/>
    <w:rsid w:val="00543AE8"/>
    <w:rsid w:val="00543C46"/>
    <w:rsid w:val="00547CF1"/>
    <w:rsid w:val="00561061"/>
    <w:rsid w:val="005622CB"/>
    <w:rsid w:val="00587CF6"/>
    <w:rsid w:val="005C450E"/>
    <w:rsid w:val="005C5C14"/>
    <w:rsid w:val="005D0B61"/>
    <w:rsid w:val="005F7DC7"/>
    <w:rsid w:val="00600D0E"/>
    <w:rsid w:val="00601419"/>
    <w:rsid w:val="006015CE"/>
    <w:rsid w:val="00604F5C"/>
    <w:rsid w:val="006201D2"/>
    <w:rsid w:val="00621019"/>
    <w:rsid w:val="0065312C"/>
    <w:rsid w:val="006915B6"/>
    <w:rsid w:val="006A5997"/>
    <w:rsid w:val="006B6D89"/>
    <w:rsid w:val="006C7985"/>
    <w:rsid w:val="006C7E13"/>
    <w:rsid w:val="006E60EA"/>
    <w:rsid w:val="00703C11"/>
    <w:rsid w:val="00704A9A"/>
    <w:rsid w:val="00706A36"/>
    <w:rsid w:val="00711547"/>
    <w:rsid w:val="00724BFD"/>
    <w:rsid w:val="0072644F"/>
    <w:rsid w:val="00732A5D"/>
    <w:rsid w:val="0074291C"/>
    <w:rsid w:val="007466C9"/>
    <w:rsid w:val="00755C6C"/>
    <w:rsid w:val="00756604"/>
    <w:rsid w:val="007660C2"/>
    <w:rsid w:val="00780D8D"/>
    <w:rsid w:val="007812B4"/>
    <w:rsid w:val="007842A1"/>
    <w:rsid w:val="007872D4"/>
    <w:rsid w:val="007F1EB1"/>
    <w:rsid w:val="007F6B63"/>
    <w:rsid w:val="00820BC1"/>
    <w:rsid w:val="00823E3C"/>
    <w:rsid w:val="008335D4"/>
    <w:rsid w:val="00834CE3"/>
    <w:rsid w:val="00850D98"/>
    <w:rsid w:val="00851261"/>
    <w:rsid w:val="008563D6"/>
    <w:rsid w:val="00856469"/>
    <w:rsid w:val="00876D5A"/>
    <w:rsid w:val="008B4FC5"/>
    <w:rsid w:val="008C5A1B"/>
    <w:rsid w:val="008D2A8C"/>
    <w:rsid w:val="008D3858"/>
    <w:rsid w:val="008E19E3"/>
    <w:rsid w:val="008E59B0"/>
    <w:rsid w:val="008F3BED"/>
    <w:rsid w:val="009056C7"/>
    <w:rsid w:val="00912635"/>
    <w:rsid w:val="00936C46"/>
    <w:rsid w:val="00956CC3"/>
    <w:rsid w:val="00965997"/>
    <w:rsid w:val="00966401"/>
    <w:rsid w:val="009668D0"/>
    <w:rsid w:val="00973712"/>
    <w:rsid w:val="00991B23"/>
    <w:rsid w:val="009923FE"/>
    <w:rsid w:val="009D62FC"/>
    <w:rsid w:val="009E63CB"/>
    <w:rsid w:val="009E7D40"/>
    <w:rsid w:val="009F2882"/>
    <w:rsid w:val="00A02789"/>
    <w:rsid w:val="00A16C53"/>
    <w:rsid w:val="00A20D80"/>
    <w:rsid w:val="00A30FA3"/>
    <w:rsid w:val="00A34C30"/>
    <w:rsid w:val="00A44A54"/>
    <w:rsid w:val="00A61543"/>
    <w:rsid w:val="00A945A3"/>
    <w:rsid w:val="00A97B3E"/>
    <w:rsid w:val="00AC7869"/>
    <w:rsid w:val="00AD2C05"/>
    <w:rsid w:val="00B1425E"/>
    <w:rsid w:val="00B1759E"/>
    <w:rsid w:val="00B333B7"/>
    <w:rsid w:val="00B351F6"/>
    <w:rsid w:val="00B36880"/>
    <w:rsid w:val="00B4269E"/>
    <w:rsid w:val="00B515E0"/>
    <w:rsid w:val="00B5290C"/>
    <w:rsid w:val="00B5597D"/>
    <w:rsid w:val="00B81D90"/>
    <w:rsid w:val="00B82D35"/>
    <w:rsid w:val="00B846FC"/>
    <w:rsid w:val="00B87C0A"/>
    <w:rsid w:val="00BD15E7"/>
    <w:rsid w:val="00BD7DF7"/>
    <w:rsid w:val="00BE788E"/>
    <w:rsid w:val="00BF7164"/>
    <w:rsid w:val="00C012C9"/>
    <w:rsid w:val="00C065A1"/>
    <w:rsid w:val="00C23F03"/>
    <w:rsid w:val="00C31BAE"/>
    <w:rsid w:val="00C34BFE"/>
    <w:rsid w:val="00C54D38"/>
    <w:rsid w:val="00C650BC"/>
    <w:rsid w:val="00C74ADA"/>
    <w:rsid w:val="00C82AD2"/>
    <w:rsid w:val="00C91A78"/>
    <w:rsid w:val="00C953C5"/>
    <w:rsid w:val="00CD3B7A"/>
    <w:rsid w:val="00CD40CA"/>
    <w:rsid w:val="00CE2861"/>
    <w:rsid w:val="00CF034B"/>
    <w:rsid w:val="00CF74D3"/>
    <w:rsid w:val="00D00793"/>
    <w:rsid w:val="00D40305"/>
    <w:rsid w:val="00D62047"/>
    <w:rsid w:val="00D652A2"/>
    <w:rsid w:val="00D85615"/>
    <w:rsid w:val="00D90374"/>
    <w:rsid w:val="00D90A41"/>
    <w:rsid w:val="00DA6AAB"/>
    <w:rsid w:val="00DC08A6"/>
    <w:rsid w:val="00DD275E"/>
    <w:rsid w:val="00DD3BE4"/>
    <w:rsid w:val="00DF3919"/>
    <w:rsid w:val="00DF5ED9"/>
    <w:rsid w:val="00E004DB"/>
    <w:rsid w:val="00E15033"/>
    <w:rsid w:val="00E15BAA"/>
    <w:rsid w:val="00E16F4D"/>
    <w:rsid w:val="00E228CE"/>
    <w:rsid w:val="00E26725"/>
    <w:rsid w:val="00E324ED"/>
    <w:rsid w:val="00E32D63"/>
    <w:rsid w:val="00E41E53"/>
    <w:rsid w:val="00E576D7"/>
    <w:rsid w:val="00E57D22"/>
    <w:rsid w:val="00E67689"/>
    <w:rsid w:val="00E72B19"/>
    <w:rsid w:val="00EB678A"/>
    <w:rsid w:val="00F028C1"/>
    <w:rsid w:val="00F14C8E"/>
    <w:rsid w:val="00F21B90"/>
    <w:rsid w:val="00F26275"/>
    <w:rsid w:val="00F41861"/>
    <w:rsid w:val="00F519FD"/>
    <w:rsid w:val="00F51C33"/>
    <w:rsid w:val="00F56301"/>
    <w:rsid w:val="00F627E1"/>
    <w:rsid w:val="00F83215"/>
    <w:rsid w:val="00F851CB"/>
    <w:rsid w:val="00FA4125"/>
    <w:rsid w:val="00FB06B0"/>
    <w:rsid w:val="00FB232F"/>
    <w:rsid w:val="00FC597C"/>
    <w:rsid w:val="00FD2201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78B2B"/>
  <w15:docId w15:val="{F2587D3F-E98D-4474-BF39-3BB66E1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7E1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27E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bg-BG"/>
    </w:rPr>
  </w:style>
  <w:style w:type="paragraph" w:styleId="NormalWeb">
    <w:name w:val="Normal (Web)"/>
    <w:basedOn w:val="Normal"/>
    <w:uiPriority w:val="99"/>
    <w:semiHidden/>
    <w:unhideWhenUsed/>
    <w:rsid w:val="00B5597D"/>
    <w:pPr>
      <w:spacing w:before="100" w:beforeAutospacing="1" w:after="100" w:afterAutospacing="1"/>
    </w:pPr>
    <w:rPr>
      <w:rFonts w:eastAsiaTheme="minorEastAsia" w:cs="Times New Roman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754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4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C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C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9D38-4EA1-46C4-B21A-EC06EAA3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2021-01-15T13:00:00Z</dcterms:created>
  <dcterms:modified xsi:type="dcterms:W3CDTF">2021-01-15T13:18:00Z</dcterms:modified>
</cp:coreProperties>
</file>